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78" w:rsidRDefault="00DD4D07">
      <w:pPr>
        <w:spacing w:after="0"/>
        <w:ind w:firstLine="567"/>
        <w:jc w:val="right"/>
        <w:rPr>
          <w:rFonts w:ascii="PT Astra Serif" w:hAnsi="PT Astra Serif"/>
          <w:color w:val="000000"/>
        </w:rPr>
      </w:pPr>
      <w:r>
        <w:rPr>
          <w:rFonts w:ascii="PT Astra Serif" w:hAnsi="PT Astra Serif"/>
          <w:color w:val="000000"/>
        </w:rPr>
        <w:t xml:space="preserve">Приложение 4 </w:t>
      </w:r>
    </w:p>
    <w:p w:rsidR="00D24378" w:rsidRDefault="00DD4D07">
      <w:pPr>
        <w:spacing w:after="0"/>
        <w:ind w:firstLine="567"/>
        <w:jc w:val="right"/>
        <w:rPr>
          <w:rFonts w:ascii="PT Astra Serif" w:hAnsi="PT Astra Serif"/>
          <w:color w:val="000000"/>
        </w:rPr>
      </w:pPr>
      <w:r>
        <w:rPr>
          <w:rFonts w:ascii="PT Astra Serif" w:hAnsi="PT Astra Serif"/>
          <w:color w:val="000000"/>
        </w:rPr>
        <w:t>к извещению об осуществлении закупки</w:t>
      </w:r>
    </w:p>
    <w:p w:rsidR="00D24378" w:rsidRDefault="00DD4D07">
      <w:pPr>
        <w:tabs>
          <w:tab w:val="left" w:pos="360"/>
        </w:tabs>
        <w:spacing w:after="0"/>
        <w:jc w:val="center"/>
        <w:rPr>
          <w:rFonts w:ascii="PT Astra Serif" w:hAnsi="PT Astra Serif"/>
          <w:b/>
          <w:bCs/>
          <w:color w:val="00000A"/>
          <w:sz w:val="28"/>
          <w:szCs w:val="28"/>
        </w:rPr>
      </w:pPr>
      <w:r>
        <w:rPr>
          <w:rFonts w:ascii="PT Astra Serif" w:hAnsi="PT Astra Serif"/>
          <w:b/>
          <w:bCs/>
          <w:color w:val="00000A"/>
          <w:sz w:val="28"/>
          <w:szCs w:val="28"/>
        </w:rPr>
        <w:t>Проект</w:t>
      </w:r>
    </w:p>
    <w:p w:rsidR="00D24378" w:rsidRDefault="00DD4D07">
      <w:pPr>
        <w:pStyle w:val="15"/>
        <w:shd w:val="clear" w:color="auto" w:fill="FFFFFF"/>
        <w:spacing w:after="0" w:line="240" w:lineRule="auto"/>
        <w:jc w:val="center"/>
        <w:rPr>
          <w:rFonts w:ascii="PT Astra Serif" w:hAnsi="PT Astra Serif"/>
          <w:b/>
          <w:caps/>
          <w:color w:val="000000"/>
          <w:sz w:val="28"/>
        </w:rPr>
      </w:pPr>
      <w:r>
        <w:rPr>
          <w:rFonts w:ascii="PT Astra Serif" w:hAnsi="PT Astra Serif"/>
          <w:b/>
          <w:bCs/>
          <w:caps/>
          <w:color w:val="000000"/>
          <w:sz w:val="28"/>
        </w:rPr>
        <w:t>МУНИЦИПАЛЬНый КОНТРАКТ</w:t>
      </w:r>
      <w:r>
        <w:rPr>
          <w:rFonts w:ascii="PT Astra Serif" w:hAnsi="PT Astra Serif"/>
          <w:b/>
          <w:caps/>
          <w:sz w:val="28"/>
        </w:rPr>
        <w:t xml:space="preserve"> </w:t>
      </w:r>
      <w:r>
        <w:rPr>
          <w:rFonts w:ascii="PT Astra Serif" w:hAnsi="PT Astra Serif"/>
          <w:b/>
          <w:caps/>
          <w:color w:val="000000"/>
          <w:sz w:val="28"/>
        </w:rPr>
        <w:t xml:space="preserve">№_______ </w:t>
      </w:r>
    </w:p>
    <w:p w:rsidR="00D24378" w:rsidRDefault="00DD4D07">
      <w:pPr>
        <w:pStyle w:val="15"/>
        <w:shd w:val="clear" w:color="auto" w:fill="FFFFFF"/>
        <w:spacing w:after="0" w:line="240" w:lineRule="auto"/>
        <w:jc w:val="center"/>
        <w:rPr>
          <w:rFonts w:ascii="PT Astra Serif" w:hAnsi="PT Astra Serif"/>
          <w:b/>
          <w:color w:val="000000"/>
          <w:sz w:val="28"/>
        </w:rPr>
      </w:pPr>
      <w:r>
        <w:rPr>
          <w:rFonts w:ascii="PT Astra Serif" w:hAnsi="PT Astra Serif"/>
          <w:b/>
          <w:color w:val="000000"/>
          <w:sz w:val="28"/>
        </w:rPr>
        <w:t>на выполнение работ по модернизации системы видеонаблюдения</w:t>
      </w:r>
    </w:p>
    <w:p w:rsidR="00D24378" w:rsidRDefault="00DD4D07">
      <w:pPr>
        <w:pStyle w:val="15"/>
        <w:shd w:val="clear" w:color="auto" w:fill="FFFFFF"/>
        <w:spacing w:after="0" w:line="240" w:lineRule="auto"/>
        <w:jc w:val="center"/>
        <w:rPr>
          <w:rFonts w:ascii="PT Astra Serif" w:hAnsi="PT Astra Serif"/>
          <w:color w:val="000099"/>
          <w:sz w:val="28"/>
        </w:rPr>
      </w:pPr>
      <w:r>
        <w:rPr>
          <w:rFonts w:ascii="PT Astra Serif" w:hAnsi="PT Astra Serif"/>
          <w:color w:val="000099"/>
          <w:sz w:val="28"/>
        </w:rPr>
        <w:t xml:space="preserve">(ИКЗ № </w:t>
      </w:r>
      <w:r w:rsidR="008F7AA2" w:rsidRPr="008F7AA2">
        <w:rPr>
          <w:rFonts w:ascii="PT Astra Serif" w:hAnsi="PT Astra Serif"/>
          <w:color w:val="000099"/>
          <w:sz w:val="28"/>
        </w:rPr>
        <w:t>243862200236886220100101860013320244</w:t>
      </w:r>
      <w:r>
        <w:rPr>
          <w:rFonts w:ascii="PT Astra Serif" w:hAnsi="PT Astra Serif"/>
          <w:color w:val="000099"/>
          <w:sz w:val="28"/>
        </w:rPr>
        <w:t>)</w:t>
      </w:r>
    </w:p>
    <w:p w:rsidR="00D24378" w:rsidRDefault="00D24378">
      <w:pPr>
        <w:pStyle w:val="15"/>
        <w:tabs>
          <w:tab w:val="left" w:pos="6946"/>
        </w:tabs>
        <w:spacing w:after="0" w:line="240" w:lineRule="auto"/>
        <w:rPr>
          <w:rFonts w:ascii="PT Astra Serif" w:hAnsi="PT Astra Serif"/>
          <w:szCs w:val="24"/>
        </w:rPr>
      </w:pPr>
    </w:p>
    <w:p w:rsidR="00D24378" w:rsidRDefault="00DD4D07">
      <w:pPr>
        <w:pStyle w:val="15"/>
        <w:tabs>
          <w:tab w:val="left" w:pos="6946"/>
        </w:tabs>
        <w:spacing w:after="0" w:line="240" w:lineRule="auto"/>
        <w:rPr>
          <w:rFonts w:ascii="PT Astra Serif" w:hAnsi="PT Astra Serif"/>
          <w:szCs w:val="24"/>
        </w:rPr>
      </w:pPr>
      <w:r>
        <w:rPr>
          <w:rFonts w:ascii="PT Astra Serif" w:hAnsi="PT Astra Serif"/>
          <w:szCs w:val="24"/>
        </w:rPr>
        <w:t xml:space="preserve">г. Югорск                                                                     </w:t>
      </w:r>
      <w:r>
        <w:rPr>
          <w:rFonts w:ascii="PT Astra Serif" w:hAnsi="PT Astra Serif"/>
          <w:szCs w:val="24"/>
        </w:rPr>
        <w:tab/>
        <w:t xml:space="preserve">    </w:t>
      </w:r>
      <w:proofErr w:type="gramStart"/>
      <w:r>
        <w:rPr>
          <w:rFonts w:ascii="PT Astra Serif" w:hAnsi="PT Astra Serif"/>
          <w:szCs w:val="24"/>
        </w:rPr>
        <w:t xml:space="preserve">   «</w:t>
      </w:r>
      <w:proofErr w:type="gramEnd"/>
      <w:r>
        <w:rPr>
          <w:rFonts w:ascii="PT Astra Serif" w:hAnsi="PT Astra Serif"/>
          <w:szCs w:val="24"/>
        </w:rPr>
        <w:t>___»__________202___ г.</w:t>
      </w:r>
    </w:p>
    <w:p w:rsidR="00D24378" w:rsidRDefault="00D24378">
      <w:pPr>
        <w:pStyle w:val="15"/>
        <w:spacing w:after="0" w:line="240" w:lineRule="auto"/>
        <w:ind w:firstLine="709"/>
        <w:jc w:val="both"/>
        <w:rPr>
          <w:rFonts w:ascii="PT Astra Serif" w:hAnsi="PT Astra Serif"/>
          <w:szCs w:val="24"/>
        </w:rPr>
      </w:pP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____________________________________________, именуем__ в дальнейшем «Подрядчик», в лице _________________________________________,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rsidR="00D24378" w:rsidRDefault="00DD4D07">
      <w:pPr>
        <w:pStyle w:val="15"/>
        <w:spacing w:after="0" w:line="240" w:lineRule="auto"/>
        <w:ind w:firstLine="709"/>
        <w:jc w:val="both"/>
        <w:rPr>
          <w:rFonts w:ascii="PT Astra Serif" w:hAnsi="PT Astra Serif"/>
          <w:color w:val="000000"/>
          <w:szCs w:val="24"/>
        </w:rPr>
      </w:pPr>
      <w:r>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rsidR="00D24378" w:rsidRDefault="00D24378">
      <w:pPr>
        <w:pStyle w:val="15"/>
        <w:spacing w:after="0" w:line="240" w:lineRule="auto"/>
        <w:ind w:firstLine="709"/>
        <w:rPr>
          <w:rFonts w:ascii="PT Astra Serif" w:hAnsi="PT Astra Serif"/>
          <w:color w:val="000000"/>
          <w:szCs w:val="24"/>
        </w:rPr>
      </w:pPr>
    </w:p>
    <w:p w:rsidR="00D24378" w:rsidRDefault="00DD4D07">
      <w:pPr>
        <w:pStyle w:val="15"/>
        <w:spacing w:after="0" w:line="240" w:lineRule="auto"/>
        <w:ind w:left="709"/>
        <w:jc w:val="center"/>
        <w:rPr>
          <w:rFonts w:ascii="PT Astra Serif" w:hAnsi="PT Astra Serif"/>
          <w:szCs w:val="24"/>
        </w:rPr>
      </w:pPr>
      <w:r>
        <w:rPr>
          <w:rFonts w:ascii="PT Astra Serif" w:hAnsi="PT Astra Serif"/>
          <w:b/>
          <w:szCs w:val="24"/>
        </w:rPr>
        <w:t>1. Предмет Контракта</w:t>
      </w:r>
    </w:p>
    <w:p w:rsidR="00D24378" w:rsidRDefault="00DD4D07">
      <w:pPr>
        <w:pStyle w:val="15"/>
        <w:shd w:val="clear" w:color="auto" w:fill="FFFFFF"/>
        <w:spacing w:after="0" w:line="240" w:lineRule="auto"/>
        <w:ind w:firstLine="709"/>
        <w:jc w:val="both"/>
        <w:rPr>
          <w:rFonts w:ascii="PT Astra Serif" w:hAnsi="PT Astra Serif"/>
          <w:szCs w:val="24"/>
        </w:rPr>
      </w:pPr>
      <w:r>
        <w:rPr>
          <w:rFonts w:ascii="PT Astra Serif" w:hAnsi="PT Astra Serif"/>
          <w:color w:val="000000"/>
          <w:szCs w:val="24"/>
        </w:rPr>
        <w:t>1.1. Подрядчик</w:t>
      </w:r>
      <w:r>
        <w:rPr>
          <w:rFonts w:ascii="PT Astra Serif" w:hAnsi="PT Astra Serif"/>
          <w:bCs/>
          <w:color w:val="000000"/>
          <w:szCs w:val="24"/>
        </w:rPr>
        <w:t xml:space="preserve"> обязуется своевременно выполнить на условиях Контракта работы по </w:t>
      </w:r>
      <w:r>
        <w:rPr>
          <w:rFonts w:ascii="PT Astra Serif" w:hAnsi="PT Astra Serif"/>
          <w:bCs/>
          <w:color w:val="000099"/>
          <w:szCs w:val="24"/>
        </w:rPr>
        <w:t xml:space="preserve">модернизации системы видеонаблюдения </w:t>
      </w:r>
      <w:r>
        <w:rPr>
          <w:rFonts w:ascii="PT Astra Serif" w:hAnsi="PT Astra Serif"/>
          <w:bCs/>
          <w:color w:val="000000"/>
          <w:szCs w:val="24"/>
        </w:rPr>
        <w:t>(далее - Работы), и сдать результат работ Заказчику, а Заказчик обязуется принять результат работ и оплатить его.</w:t>
      </w:r>
    </w:p>
    <w:p w:rsidR="00D24378" w:rsidRDefault="00DD4D07">
      <w:pPr>
        <w:widowControl w:val="0"/>
        <w:spacing w:after="0"/>
        <w:ind w:firstLine="709"/>
        <w:rPr>
          <w:rFonts w:ascii="PT Astra Serif" w:hAnsi="PT Astra Serif"/>
        </w:rPr>
      </w:pPr>
      <w:r>
        <w:rPr>
          <w:rFonts w:ascii="PT Astra Serif" w:hAnsi="PT Astra Serif"/>
        </w:rPr>
        <w:t>1.2. Состав и объем работ указаны в Описании объекта закупки (Приложение 1).</w:t>
      </w:r>
    </w:p>
    <w:p w:rsidR="00D24378" w:rsidRDefault="00DD4D07">
      <w:pPr>
        <w:widowControl w:val="0"/>
        <w:spacing w:after="0"/>
        <w:ind w:firstLine="709"/>
        <w:rPr>
          <w:rFonts w:ascii="PT Astra Serif" w:hAnsi="PT Astra Serif"/>
        </w:rPr>
      </w:pPr>
      <w:r>
        <w:rPr>
          <w:rFonts w:ascii="PT Astra Serif" w:hAnsi="PT Astra Serif"/>
        </w:rPr>
        <w:t>1.3. Место выполнения работ: Ханты - Мансийский автономный округ - Югра, г. Югорск, ул. 40 лет Победы, д. 11.</w:t>
      </w:r>
    </w:p>
    <w:p w:rsidR="00D24378" w:rsidRDefault="00D24378">
      <w:pPr>
        <w:widowControl w:val="0"/>
        <w:spacing w:after="0"/>
        <w:ind w:firstLine="709"/>
        <w:rPr>
          <w:rFonts w:ascii="PT Astra Serif" w:hAnsi="PT Astra Serif"/>
        </w:rPr>
      </w:pPr>
    </w:p>
    <w:p w:rsidR="00D24378" w:rsidRDefault="00DD4D07">
      <w:pPr>
        <w:pStyle w:val="15"/>
        <w:keepNext/>
        <w:spacing w:after="0" w:line="240" w:lineRule="auto"/>
        <w:ind w:left="709"/>
        <w:jc w:val="center"/>
        <w:rPr>
          <w:rFonts w:ascii="PT Astra Serif" w:hAnsi="PT Astra Serif"/>
          <w:szCs w:val="24"/>
        </w:rPr>
      </w:pPr>
      <w:r>
        <w:rPr>
          <w:rFonts w:ascii="PT Astra Serif" w:hAnsi="PT Astra Serif"/>
          <w:b/>
          <w:szCs w:val="24"/>
        </w:rPr>
        <w:t>2. Цена Контракта и порядок расчётов</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2.2. Цена Контракта составляет _________________________ рублей __ копеек, включая налог на добавленную стоимость (_</w:t>
      </w:r>
      <w:proofErr w:type="gramStart"/>
      <w:r>
        <w:rPr>
          <w:rFonts w:ascii="PT Astra Serif" w:hAnsi="PT Astra Serif"/>
          <w:color w:val="auto"/>
          <w:szCs w:val="24"/>
        </w:rPr>
        <w:t>_  %)</w:t>
      </w:r>
      <w:proofErr w:type="gramEnd"/>
      <w:r>
        <w:rPr>
          <w:rFonts w:ascii="PT Astra Serif" w:hAnsi="PT Astra Serif"/>
          <w:color w:val="auto"/>
          <w:szCs w:val="24"/>
        </w:rPr>
        <w:t>: _________________________ рублей __ копеек /</w:t>
      </w:r>
      <w:r>
        <w:rPr>
          <w:rFonts w:ascii="PT Astra Serif" w:hAnsi="PT Astra Serif"/>
          <w:i/>
          <w:color w:val="auto"/>
          <w:szCs w:val="24"/>
        </w:rPr>
        <w:t xml:space="preserve"> НДС не облагается.</w:t>
      </w:r>
      <w:r>
        <w:rPr>
          <w:rFonts w:ascii="PT Astra Serif" w:hAnsi="PT Astra Serif"/>
          <w:i/>
          <w:color w:val="auto"/>
          <w:szCs w:val="24"/>
          <w:vertAlign w:val="superscript"/>
        </w:rPr>
        <w:footnoteReference w:id="1"/>
      </w:r>
      <w:r>
        <w:rPr>
          <w:rFonts w:ascii="PT Astra Serif" w:hAnsi="PT Astra Serif"/>
          <w:color w:val="auto"/>
          <w:szCs w:val="24"/>
        </w:rPr>
        <w:t xml:space="preserve"> </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szCs w:val="24"/>
        </w:rPr>
        <w:t xml:space="preserve">Источник финансирования Контракта: </w:t>
      </w:r>
      <w:r>
        <w:rPr>
          <w:rFonts w:ascii="PT Astra Serif" w:hAnsi="PT Astra Serif"/>
          <w:color w:val="000099"/>
          <w:szCs w:val="24"/>
        </w:rPr>
        <w:t>бюджет города Югорска на 2024 год (муниципальная программа города Югорска «Развитие информационного общества»).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2.3. В общую цену Контракта включены все расходы Подрядчика,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2.4.  Оплата по Контракту производится в следующем порядке:</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2.4.1. Оплата производится в безналичном порядке путём перечисления Заказчиком денежных средств на указанный в Контракте расчётный счёт Подрядчика.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lastRenderedPageBreak/>
        <w:t>2.4.2. Оплата производится в рублях Российской Федерации.</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 xml:space="preserve">2.4.3. Расчёт за выполненные работы осуществляется единовременным платежом на банковский счёт Подрядчика </w:t>
      </w:r>
      <w:r>
        <w:rPr>
          <w:rFonts w:ascii="PT Astra Serif" w:hAnsi="PT Astra Serif"/>
          <w:color w:val="000099"/>
          <w:szCs w:val="24"/>
        </w:rPr>
        <w:t>в течение 7 (семи) рабочих дней</w:t>
      </w:r>
      <w:r>
        <w:rPr>
          <w:rFonts w:ascii="PT Astra Serif" w:hAnsi="PT Astra Serif"/>
          <w:color w:val="auto"/>
          <w:szCs w:val="24"/>
        </w:rPr>
        <w:t xml:space="preserve"> с даты подписания Заказчиком структурированного документа о приёмке выполненных работ в единой информационной системе в сфере закупок и предоставленных Подрядчиком документов: акта о приёмке выполненных работ, товарной накладной по форме ТОРГ-12 с указанием общей стоимости системы, оформленных надлежащим образом.</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2.5. Датой (днём) оплаты контракта Стороны считают дату (день) списания денежных средств с лицевого счёта Заказчика.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2.6. Заказчик удерживает суммы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Подрядчику.</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2.7. В случае уменьшения Заказчику ранее доведённых, как до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выполняемых работ, предусмотренных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выполняемых работ и (или) об изменении сроков исполнения Контракта, заказчик обеспечивает согласование существенных условий Контракта в части сокращения объёмов работ.</w:t>
      </w:r>
    </w:p>
    <w:p w:rsidR="00D24378" w:rsidRDefault="00D24378">
      <w:pPr>
        <w:pStyle w:val="15"/>
        <w:spacing w:after="0" w:line="240" w:lineRule="auto"/>
        <w:ind w:firstLine="709"/>
        <w:rPr>
          <w:rFonts w:ascii="PT Astra Serif" w:hAnsi="PT Astra Serif"/>
          <w:szCs w:val="24"/>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3. Права и обязанности Сторон</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 Заказчик имеет право: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3.1.1. 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3.1.2. Отказаться от оплаты работы в случае несоответствия результатов выполненной работы требованиям, установленным Контрактом;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3.1.3. Досрочно принять и оплатить работы в соответствии с условиями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3.1.4.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3.1.6. Отказаться от принятия результатов работы:</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а) если по условиям Контракта к качеству работы Подрядчиком были приняты на себя более высокие требования по сравнению с установленными обязательными для Сторон требованиями без согласования с Заказчиком;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б) в случае существенных неустранимых недостатков в работе Подрядчика;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в) в случае существенных недостатков, относительно исправления которых был установлен разумный срок для их безвозмездного исправления, и по истечении срока они остались не устранёнными.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3.1.7. Осуществлять иные права, предусмотренные настоящим Контрактом и (или) законодательством Российской Федерации.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3.2. Заказчик обязан:</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3.2.1. Обеспечить приёмку представленных Подрядчиком результатов работы по Контракту;</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3.2.2. Оплатить выполненную по Контракту работу после подписания Сторонами документа о приёмке выполненных работ;</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3.2.3. В соответствии с условиями Контракта изменить цену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lastRenderedPageBreak/>
        <w:t>3.2.4. Требовать возмещения неустойки и (или) убытков, причинённых по вине Подрядчика;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3.2.5. Принять решение об одностороннем отказе от исполнения Контракта в случаях, в порядке и в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3.2.6. Провести экспертизу для проверки предоставленных Подрядчиком результатов работ, предусмотренных Контрактом, в части их соответствия условиям Контракта. Экспертиза результатов работ,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3.3. Подрядчик вправе: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3.3.1. Требовать от Заказчика приёмки результатов выполнения работы.</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3.3.2. Требовать от Заказчика оплаты принятой без замечаний работы;</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3.3.3. Запрашивать у Заказчика информацию, необходимую для выполнения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3.3.4. Требовать возмещения убытков, причинённых Подрядчику по вине Заказчика в ходе исполнения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3.3.5.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 Подрядчик обязан:</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3.4.1. Предоставить согласованную с Заказчиком план-схему объектов с расположением монтируемых камер видеонаблюдения;</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3.4.2. Предоставить перечень оборудования, входящего в состав системы видеонаблюдения (Приложение 2);</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3.4.3. Выполнить работу в соответствии с условиями Контракта и передать Заказчику результаты выполненных работ;</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3.4.4.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3.4.5. Своими силами и за свой счёт, в срок, определённый Заказчиком, устранять допущенные недостатки в выполненной работе или иные отступления от условий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3.4.6.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3.4.7. Незамедлительно сообщать Заказчику о приостановлении или прекращении работы;</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3.4.8. Предоставлять по запросам Заказчика иную информацию о ходе исполнения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3.4.9.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3.4.10. Предоставить </w:t>
      </w:r>
      <w:r>
        <w:rPr>
          <w:rFonts w:ascii="PT Astra Serif" w:hAnsi="PT Astra Serif"/>
          <w:color w:val="000099"/>
          <w:szCs w:val="24"/>
        </w:rPr>
        <w:t>гарантию качества на результаты выполненных работ сроком не менее 12 (двенадцати) месяцев</w:t>
      </w:r>
      <w:r>
        <w:rPr>
          <w:rFonts w:ascii="PT Astra Serif" w:hAnsi="PT Astra Serif"/>
          <w:szCs w:val="24"/>
        </w:rPr>
        <w:t xml:space="preserve"> с даты подписания Подрядчиком и Заказчиком документа о приёмке работ, установленного Контрактом. Гарантия осуществляется путём безвозмездного устранения Подрядчиком недостатков выполненных работ, выявленных в течение гарантийного срока, установленного Контрактом;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3.4.11. Сохранять конфиденциальность информации, относящейся к ходу исполнения Контракта и полученным результатам.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3.4.12.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3.4.13. Выполнять иные обязанности, предусмотренные настоящим Контрактом.</w:t>
      </w:r>
    </w:p>
    <w:p w:rsidR="00D24378" w:rsidRDefault="00D24378">
      <w:pPr>
        <w:pStyle w:val="15"/>
        <w:spacing w:after="0" w:line="240" w:lineRule="auto"/>
        <w:ind w:firstLine="709"/>
        <w:rPr>
          <w:rFonts w:ascii="PT Astra Serif" w:hAnsi="PT Astra Serif"/>
        </w:rPr>
      </w:pPr>
    </w:p>
    <w:p w:rsidR="00D24378" w:rsidRDefault="00D24378">
      <w:pPr>
        <w:pStyle w:val="15"/>
        <w:spacing w:after="0" w:line="240" w:lineRule="auto"/>
        <w:ind w:firstLine="709"/>
        <w:rPr>
          <w:rFonts w:ascii="PT Astra Serif" w:hAnsi="PT Astra Serif"/>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lastRenderedPageBreak/>
        <w:t>4. Сроки выполнения работы по Контракту</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4.1. Работа, предусмотренная Контрактом, выполняется в сроки, установленные настоящим разделом.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4.2. Подрядчик приступает к выполнению работ с даты подписания Контракта.</w:t>
      </w:r>
    </w:p>
    <w:p w:rsidR="00D24378" w:rsidRDefault="00DD4D07">
      <w:pPr>
        <w:pStyle w:val="15"/>
        <w:spacing w:after="0" w:line="240" w:lineRule="auto"/>
        <w:ind w:firstLine="709"/>
        <w:jc w:val="both"/>
        <w:rPr>
          <w:rFonts w:ascii="PT Astra Serif" w:hAnsi="PT Astra Serif"/>
          <w:color w:val="000099"/>
          <w:szCs w:val="24"/>
        </w:rPr>
      </w:pPr>
      <w:r>
        <w:rPr>
          <w:rFonts w:ascii="PT Astra Serif" w:hAnsi="PT Astra Serif"/>
          <w:szCs w:val="24"/>
        </w:rPr>
        <w:t>4.3. Работы должны быть закончены</w:t>
      </w:r>
      <w:r>
        <w:rPr>
          <w:rFonts w:ascii="PT Astra Serif" w:hAnsi="PT Astra Serif"/>
          <w:color w:val="auto"/>
          <w:szCs w:val="24"/>
        </w:rPr>
        <w:t xml:space="preserve"> в срок </w:t>
      </w:r>
      <w:r>
        <w:rPr>
          <w:rFonts w:ascii="PT Astra Serif" w:hAnsi="PT Astra Serif"/>
          <w:color w:val="000099"/>
          <w:szCs w:val="24"/>
        </w:rPr>
        <w:t>по 15.0</w:t>
      </w:r>
      <w:r w:rsidR="00BA7CCB" w:rsidRPr="00BA7CCB">
        <w:rPr>
          <w:rFonts w:ascii="PT Astra Serif" w:hAnsi="PT Astra Serif"/>
          <w:color w:val="000099"/>
          <w:szCs w:val="24"/>
        </w:rPr>
        <w:t>5</w:t>
      </w:r>
      <w:r>
        <w:rPr>
          <w:rFonts w:ascii="PT Astra Serif" w:hAnsi="PT Astra Serif"/>
          <w:color w:val="000099"/>
          <w:szCs w:val="24"/>
        </w:rPr>
        <w:t>.2024.</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4.5. В случае если в п. 1</w:t>
      </w:r>
      <w:r w:rsidR="00C5143F" w:rsidRPr="00C5143F">
        <w:rPr>
          <w:rFonts w:ascii="PT Astra Serif" w:hAnsi="PT Astra Serif"/>
          <w:szCs w:val="24"/>
        </w:rPr>
        <w:t>2</w:t>
      </w:r>
      <w:r>
        <w:rPr>
          <w:rFonts w:ascii="PT Astra Serif" w:hAnsi="PT Astra Serif"/>
          <w:szCs w:val="24"/>
        </w:rPr>
        <w:t>.1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5. Порядок сдачи и приёмки работ</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5.1. Подрядчик </w:t>
      </w:r>
      <w:r>
        <w:rPr>
          <w:rFonts w:ascii="PT Astra Serif" w:hAnsi="PT Astra Serif"/>
          <w:color w:val="000099"/>
          <w:szCs w:val="24"/>
        </w:rPr>
        <w:t>не позднее 15.0</w:t>
      </w:r>
      <w:r w:rsidR="00BA7CCB" w:rsidRPr="00BA7CCB">
        <w:rPr>
          <w:rFonts w:ascii="PT Astra Serif" w:hAnsi="PT Astra Serif"/>
          <w:color w:val="000099"/>
          <w:szCs w:val="24"/>
        </w:rPr>
        <w:t>5</w:t>
      </w:r>
      <w:r>
        <w:rPr>
          <w:rFonts w:ascii="PT Astra Serif" w:hAnsi="PT Astra Serif"/>
          <w:color w:val="000099"/>
          <w:szCs w:val="24"/>
        </w:rPr>
        <w:t xml:space="preserve">.2024 </w:t>
      </w:r>
      <w:r>
        <w:rPr>
          <w:rFonts w:ascii="PT Astra Serif" w:hAnsi="PT Astra Serif"/>
          <w:szCs w:val="24"/>
        </w:rPr>
        <w:t>направляет в адрес Заказчика извещение (уведомление) о готовности работы к сдаче, передаёт Заказчику счета, счета-фактуры, справки о стоимости выполненных работ, акт выполненных работ, акт сдачи-приёма, и формирует в единой информационной системе в сфере закупок структурированный документ о приёмке.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Документ о приёмке формируется Подрядчиком и направляется Заказчику с использованием единой информационной системы в сфере закупок в виде структурированного документа о приёмке.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В течение не более </w:t>
      </w:r>
      <w:r>
        <w:rPr>
          <w:rFonts w:ascii="PT Astra Serif" w:hAnsi="PT Astra Serif"/>
          <w:color w:val="000099"/>
          <w:szCs w:val="24"/>
        </w:rPr>
        <w:t xml:space="preserve">5 (пяти) рабочих дней </w:t>
      </w:r>
      <w:r>
        <w:rPr>
          <w:rFonts w:ascii="PT Astra Serif" w:hAnsi="PT Astra Serif"/>
          <w:szCs w:val="24"/>
        </w:rPr>
        <w:t xml:space="preserve">со дня подписания Подрядчиком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 Подписанный </w:t>
      </w:r>
      <w:proofErr w:type="gramStart"/>
      <w:r>
        <w:rPr>
          <w:rFonts w:ascii="PT Astra Serif" w:hAnsi="PT Astra Serif"/>
          <w:szCs w:val="24"/>
        </w:rPr>
        <w:t>Заказчиком</w:t>
      </w:r>
      <w:proofErr w:type="gramEnd"/>
      <w:r>
        <w:rPr>
          <w:rFonts w:ascii="PT Astra Serif" w:hAnsi="PT Astra Serif"/>
          <w:szCs w:val="24"/>
        </w:rPr>
        <w:t xml:space="preserve"> структурированный документ о приёмке подтверждает исполнение Подрядчиком обязательств по Контракту.</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Структурированный документ о приёмке считается подписанным с момента подписания его Заказчиком и Подрядчиком усиленной электронной подписью лиц, имеющих право действовать от имени Заказчика и Подрядчика, в единой информационной системе в сфере закупок.</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5.2. Заказчиком может быть сформирован в электронной форме в единой информационной системе в сфере закупок мотивированный отказ от приёмки работ и подписан усиленной электронной подписью лица, имеющего право действовать от имени Заказчика.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5.3. Заказчик вправе создать приёмочную комиссию, состоящую из 5 (пяти) человек, в том числе представителей общественности,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5.4. В случае обнаружения недостатков в объёме и качестве выполненных работ Заказчик в электронной форме в единой информационной системе в сфере закупок формирует мотивированный отказ от приёмки работ.</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5.4.1. После устранения недостатков, послуживших основанием для </w:t>
      </w:r>
      <w:proofErr w:type="spellStart"/>
      <w:r>
        <w:rPr>
          <w:rFonts w:ascii="PT Astra Serif" w:hAnsi="PT Astra Serif"/>
          <w:szCs w:val="24"/>
        </w:rPr>
        <w:t>неподписания</w:t>
      </w:r>
      <w:proofErr w:type="spellEnd"/>
      <w:r>
        <w:rPr>
          <w:rFonts w:ascii="PT Astra Serif" w:hAnsi="PT Astra Serif"/>
          <w:szCs w:val="24"/>
        </w:rPr>
        <w:t xml:space="preserve"> структурированного документа о приёмке, Подрядчик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5.5.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5.6. Обо всех нарушениях условий Контракта об объёме и качестве работ Заказчик извещает Подрядчика не позднее трёх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w:t>
      </w:r>
      <w:r>
        <w:rPr>
          <w:rFonts w:ascii="PT Astra Serif" w:hAnsi="PT Astra Serif"/>
          <w:szCs w:val="24"/>
        </w:rPr>
        <w:lastRenderedPageBreak/>
        <w:t>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5.7. Подрядчик в установленный в уведомлении (п. 5.6)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5.8. В случае ненадлежащего исполнения Подрядчиком обязательств, предусмотренных Контрактом, в том числе нарушения срока выполнения работ, Заказчик производит удержание неустойки (штрафа, пеней) и (или) возмещения убытков причинённых Подрядчиком убытков.</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5.9.  Заказчик вправе при приёмке выполненных работ осуществлять фотосъёмку и (или) видеозапись (видеосъёмку) такой приёмки в части его соответствия условиям контракта в присутствии представителя Подрядчика.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5.10. Приёмка работ, выполненных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Фотосъёмка и (или) видеозапись (видеосъёмка) приёмки выполненных работ осуществляется с учётом ограничений, установленных частью первой настоящего пункта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5.11. Фотосъёмку и (или) видеозапись (видеосъёмку) приёмки выполненных работ осуществляет должностное лицо Заказчика, наделённое соответствующими полномочиями.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5.12. Фотосъёмка и (или) видеозапись (видеосъёмка) приёмки выполненных работ выполняется по возможности в светлое время суток и (или) в хорошо освещённом помещении (при наличии возможности).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5.13. Фотосъёмка и (или) видеозапись (видеосъёмка) приёмки выполненных работ фиксирует, в том числе процесс проверки выполненных работ на соответствие объёму и качеству, предусмотренных контрактом.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Факты неисполнения и (или) ненадлежащего исполнения Подрядчиком обязательств по контракту подробно фиксируются посредством фотосъёмки и (или) видеозаписи (видеосъёмки).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5.14. Полученные в ходе приёмки выполненных работ фото- и (или) видеоматериалы в обязательном порядке должны содержать отметку о дате, времени фотосъёмки и(или) видеозаписи (видеосъёмки).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Pr>
          <w:rFonts w:ascii="PT Astra Serif" w:hAnsi="PT Astra Serif"/>
          <w:szCs w:val="24"/>
        </w:rPr>
        <w:t>ти</w:t>
      </w:r>
      <w:proofErr w:type="spellEnd"/>
      <w:r>
        <w:rPr>
          <w:rFonts w:ascii="PT Astra Serif" w:hAnsi="PT Astra Serif"/>
          <w:szCs w:val="24"/>
        </w:rPr>
        <w:t>), присутствующего(их) ответственного(</w:t>
      </w:r>
      <w:proofErr w:type="spellStart"/>
      <w:r>
        <w:rPr>
          <w:rFonts w:ascii="PT Astra Serif" w:hAnsi="PT Astra Serif"/>
          <w:szCs w:val="24"/>
        </w:rPr>
        <w:t>ых</w:t>
      </w:r>
      <w:proofErr w:type="spellEnd"/>
      <w:r>
        <w:rPr>
          <w:rFonts w:ascii="PT Astra Serif" w:hAnsi="PT Astra Serif"/>
          <w:szCs w:val="24"/>
        </w:rPr>
        <w:t>) лица (лиц) за приёмку выполненных работ, информацию о дате, месте и времени видеозаписи (видеосъёмки).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Pr>
          <w:rFonts w:ascii="PT Astra Serif" w:hAnsi="PT Astra Serif"/>
          <w:szCs w:val="24"/>
        </w:rPr>
        <w:t>jpeg</w:t>
      </w:r>
      <w:proofErr w:type="spellEnd"/>
      <w:r>
        <w:rPr>
          <w:rFonts w:ascii="PT Astra Serif" w:hAnsi="PT Astra Serif"/>
          <w:szCs w:val="24"/>
        </w:rPr>
        <w:t xml:space="preserve">, </w:t>
      </w:r>
      <w:proofErr w:type="spellStart"/>
      <w:r>
        <w:rPr>
          <w:rFonts w:ascii="PT Astra Serif" w:hAnsi="PT Astra Serif"/>
          <w:szCs w:val="24"/>
        </w:rPr>
        <w:t>png</w:t>
      </w:r>
      <w:proofErr w:type="spellEnd"/>
      <w:r>
        <w:rPr>
          <w:rFonts w:ascii="PT Astra Serif" w:hAnsi="PT Astra Serif"/>
          <w:szCs w:val="24"/>
        </w:rPr>
        <w:t xml:space="preserve">, </w:t>
      </w:r>
      <w:proofErr w:type="spellStart"/>
      <w:r>
        <w:rPr>
          <w:rFonts w:ascii="PT Astra Serif" w:hAnsi="PT Astra Serif"/>
          <w:szCs w:val="24"/>
        </w:rPr>
        <w:t>tif</w:t>
      </w:r>
      <w:proofErr w:type="spellEnd"/>
      <w:r>
        <w:rPr>
          <w:rFonts w:ascii="PT Astra Serif" w:hAnsi="PT Astra Serif"/>
          <w:szCs w:val="24"/>
        </w:rPr>
        <w:t xml:space="preserve">, Mpeg4, </w:t>
      </w:r>
      <w:proofErr w:type="spellStart"/>
      <w:r>
        <w:rPr>
          <w:rFonts w:ascii="PT Astra Serif" w:hAnsi="PT Astra Serif"/>
          <w:szCs w:val="24"/>
        </w:rPr>
        <w:t>avi</w:t>
      </w:r>
      <w:proofErr w:type="spellEnd"/>
      <w:r>
        <w:rPr>
          <w:rFonts w:ascii="PT Astra Serif" w:hAnsi="PT Astra Serif"/>
          <w:szCs w:val="24"/>
        </w:rPr>
        <w:t xml:space="preserve"> и иных).</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Информация о ведении фотосъёмки и(или) видеозаписи (видеосъёмки) включается в Акт сдачи-приёмки работ.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выполненных работ.</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5.15. Фото- и (или) видеоматериалы являются подтверждением фактов неисполнения или ненадлежащего исполнения Подрядчиком обязательств по контракту.</w:t>
      </w:r>
    </w:p>
    <w:p w:rsidR="00D24378" w:rsidRDefault="00D24378">
      <w:pPr>
        <w:pStyle w:val="aff0"/>
        <w:tabs>
          <w:tab w:val="left" w:pos="2443"/>
        </w:tabs>
        <w:spacing w:after="0"/>
        <w:ind w:firstLine="709"/>
        <w:rPr>
          <w:rFonts w:ascii="PT Astra Serif" w:hAnsi="PT Astra Serif"/>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6. Обеспечение исполнения контракта, обеспечение гарантийных обязательств</w:t>
      </w:r>
    </w:p>
    <w:p w:rsidR="00D24378" w:rsidRDefault="00DD4D07">
      <w:pPr>
        <w:pStyle w:val="aff0"/>
        <w:tabs>
          <w:tab w:val="left" w:pos="2443"/>
        </w:tabs>
        <w:spacing w:after="0"/>
        <w:ind w:firstLine="709"/>
        <w:rPr>
          <w:rFonts w:ascii="PT Astra Serif" w:hAnsi="PT Astra Serif"/>
        </w:rPr>
      </w:pPr>
      <w:r>
        <w:rPr>
          <w:rFonts w:ascii="PT Astra Serif" w:hAnsi="PT Astra Serif"/>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w:t>
      </w:r>
      <w:r>
        <w:rPr>
          <w:rFonts w:ascii="PT Astra Serif" w:hAnsi="PT Astra Serif"/>
        </w:rPr>
        <w:lastRenderedPageBreak/>
        <w:t xml:space="preserve">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24378" w:rsidRDefault="00DD4D07">
      <w:pPr>
        <w:pStyle w:val="aff0"/>
        <w:tabs>
          <w:tab w:val="left" w:pos="2443"/>
        </w:tabs>
        <w:spacing w:after="0"/>
        <w:ind w:firstLine="709"/>
        <w:rPr>
          <w:rFonts w:ascii="PT Astra Serif" w:hAnsi="PT Astra Serif"/>
        </w:rPr>
      </w:pPr>
      <w:r>
        <w:rPr>
          <w:rFonts w:ascii="PT Astra Serif" w:hAnsi="PT Astra Seri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D24378" w:rsidRDefault="00DD4D07">
      <w:pPr>
        <w:pStyle w:val="aff0"/>
        <w:tabs>
          <w:tab w:val="left" w:pos="2443"/>
        </w:tabs>
        <w:spacing w:after="0"/>
        <w:ind w:firstLine="709"/>
        <w:rPr>
          <w:rFonts w:ascii="PT Astra Serif" w:hAnsi="PT Astra Serif"/>
          <w:color w:val="000099"/>
        </w:rPr>
      </w:pPr>
      <w:r>
        <w:rPr>
          <w:rFonts w:ascii="PT Astra Serif" w:hAnsi="PT Astra Serif"/>
        </w:rPr>
        <w:t xml:space="preserve">6.2. Обеспечение исполнения Контракта предоставляется Заказчику до заключения Контракта. Размер обеспечения исполнения Контракта </w:t>
      </w:r>
      <w:r>
        <w:rPr>
          <w:rFonts w:ascii="PT Astra Serif" w:hAnsi="PT Astra Serif"/>
          <w:color w:val="000099"/>
        </w:rPr>
        <w:t>составляет 5% от цены, по которой в соответствии с Законом о контрактной системе, будет заключён контракт</w:t>
      </w:r>
      <w:r>
        <w:rPr>
          <w:rFonts w:ascii="PT Astra Serif" w:hAnsi="PT Astra Serif"/>
        </w:rPr>
        <w:t xml:space="preserve">. Размер обеспечения гарантийных обязательств: 10 (десять) процентов от начальной (максимальной) цены контракта, что </w:t>
      </w:r>
      <w:r>
        <w:rPr>
          <w:rFonts w:ascii="PT Astra Serif" w:hAnsi="PT Astra Serif"/>
          <w:color w:val="000099"/>
        </w:rPr>
        <w:t>составляет 27 870 (двадцать семь тысяч восемьсот семьдесят) рублей 70 копеек.</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В случае если Подрядчиком предложена цена контракта, которая на двадцать пять и более процентов ниже начальной (максимальной) цены контракта, Подрядчик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Подрядчика,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24378" w:rsidRDefault="00DD4D07">
      <w:pPr>
        <w:spacing w:after="0"/>
        <w:ind w:firstLine="708"/>
        <w:rPr>
          <w:rFonts w:ascii="PT Astra Serif" w:hAnsi="PT Astra Serif"/>
          <w:color w:val="000000"/>
        </w:rPr>
      </w:pPr>
      <w:r>
        <w:rPr>
          <w:rFonts w:ascii="PT Astra Serif" w:hAnsi="PT Astra Serif"/>
          <w:color w:val="000000"/>
        </w:rPr>
        <w:t xml:space="preserve">Участник закупки, с которым заключается контракт, может предоставить обеспечение исполнения контракта (обеспечение </w:t>
      </w:r>
      <w:r>
        <w:rPr>
          <w:rFonts w:ascii="PT Astra Serif" w:hAnsi="PT Astra Serif"/>
        </w:rPr>
        <w:t>гарантийных обязательств)</w:t>
      </w:r>
      <w:r>
        <w:rPr>
          <w:rFonts w:ascii="PT Astra Serif" w:hAnsi="PT Astra Serif"/>
          <w:color w:val="000000"/>
        </w:rPr>
        <w:t xml:space="preserve"> любым из двух способов:</w:t>
      </w:r>
    </w:p>
    <w:p w:rsidR="00D24378" w:rsidRDefault="00DD4D07">
      <w:pPr>
        <w:spacing w:after="0"/>
        <w:ind w:firstLine="708"/>
        <w:rPr>
          <w:rFonts w:ascii="PT Astra Serif" w:hAnsi="PT Astra Serif"/>
          <w:color w:val="000000"/>
        </w:rPr>
      </w:pPr>
      <w:r>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D24378" w:rsidRDefault="00DD4D07">
      <w:pPr>
        <w:spacing w:after="0"/>
        <w:ind w:firstLine="708"/>
        <w:rPr>
          <w:rFonts w:ascii="PT Astra Serif" w:hAnsi="PT Astra Serif"/>
          <w:color w:val="000000"/>
        </w:rPr>
      </w:pPr>
      <w:r>
        <w:rPr>
          <w:rFonts w:ascii="PT Astra Serif" w:hAnsi="PT Astra Serif"/>
          <w:b/>
          <w:color w:val="000000"/>
        </w:rPr>
        <w:t xml:space="preserve">Наименование заказчика: </w:t>
      </w:r>
      <w:r>
        <w:rPr>
          <w:rFonts w:ascii="PT Astra Serif" w:hAnsi="PT Astra Serif"/>
          <w:color w:val="000000"/>
        </w:rPr>
        <w:t>Администрация города Югорска.</w:t>
      </w:r>
    </w:p>
    <w:p w:rsidR="00D24378" w:rsidRDefault="00DD4D07">
      <w:pPr>
        <w:spacing w:after="0"/>
        <w:ind w:firstLine="708"/>
        <w:rPr>
          <w:rFonts w:ascii="PT Astra Serif" w:hAnsi="PT Astra Serif"/>
          <w:color w:val="000000"/>
        </w:rPr>
      </w:pPr>
      <w:r>
        <w:rPr>
          <w:rFonts w:ascii="PT Astra Serif" w:hAnsi="PT Astra Serif"/>
          <w:b/>
          <w:color w:val="000000"/>
        </w:rPr>
        <w:t xml:space="preserve">Получатель: </w:t>
      </w:r>
      <w:r>
        <w:rPr>
          <w:rFonts w:ascii="PT Astra Serif" w:hAnsi="PT Astra Serif"/>
          <w:color w:val="000000"/>
        </w:rPr>
        <w:t>Депфин Югорска (Администрация города Югорска, 070190000), ИНН 8622002368, КПП 862201001.</w:t>
      </w:r>
    </w:p>
    <w:p w:rsidR="00D24378" w:rsidRDefault="00DD4D07">
      <w:pPr>
        <w:spacing w:after="0"/>
        <w:ind w:firstLine="708"/>
        <w:rPr>
          <w:rFonts w:ascii="PT Astra Serif" w:hAnsi="PT Astra Serif"/>
          <w:color w:val="000000"/>
        </w:rPr>
      </w:pPr>
      <w:r>
        <w:rPr>
          <w:rFonts w:ascii="PT Astra Serif" w:hAnsi="PT Astra Serif"/>
          <w:b/>
          <w:color w:val="000000"/>
        </w:rPr>
        <w:t xml:space="preserve">Банк: </w:t>
      </w:r>
      <w:r>
        <w:rPr>
          <w:rFonts w:ascii="PT Astra Serif" w:hAnsi="PT Astra Serif"/>
          <w:color w:val="000000"/>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D24378" w:rsidRDefault="00DD4D07">
      <w:pPr>
        <w:spacing w:after="0"/>
        <w:ind w:firstLine="708"/>
        <w:rPr>
          <w:rFonts w:ascii="PT Astra Serif" w:hAnsi="PT Astra Serif"/>
          <w:color w:val="000000"/>
        </w:rPr>
      </w:pPr>
      <w:r>
        <w:rPr>
          <w:rFonts w:ascii="PT Astra Serif" w:hAnsi="PT Astra Serif"/>
          <w:b/>
          <w:color w:val="000000"/>
        </w:rPr>
        <w:t>Назначение платежа:</w:t>
      </w:r>
      <w:r>
        <w:rPr>
          <w:rFonts w:ascii="PT Astra Serif" w:hAnsi="PT Astra Serif"/>
          <w:color w:val="000000"/>
        </w:rPr>
        <w:t xml:space="preserve"> «Обеспечение исполнения муниципального контракта (обеспечение </w:t>
      </w:r>
      <w:r>
        <w:rPr>
          <w:rFonts w:ascii="PT Astra Serif" w:hAnsi="PT Astra Serif"/>
        </w:rPr>
        <w:t>гарантийных обязательств)</w:t>
      </w:r>
      <w:r>
        <w:rPr>
          <w:rFonts w:ascii="PT Astra Serif" w:hAnsi="PT Astra Serif"/>
          <w:color w:val="000000"/>
        </w:rPr>
        <w:t xml:space="preserve"> по аукциону в электронной форме № ___________ </w:t>
      </w:r>
      <w:r>
        <w:rPr>
          <w:rFonts w:ascii="PT Astra Serif" w:hAnsi="PT Astra Serif"/>
          <w:color w:val="000099"/>
        </w:rPr>
        <w:t>на выполнение работ по модернизации системы видеонаблюдения».</w:t>
      </w:r>
    </w:p>
    <w:p w:rsidR="00D24378" w:rsidRDefault="00DD4D07">
      <w:pPr>
        <w:spacing w:after="0"/>
        <w:ind w:firstLine="708"/>
        <w:rPr>
          <w:rFonts w:ascii="PT Astra Serif" w:hAnsi="PT Astra Serif"/>
          <w:color w:val="000000"/>
        </w:rPr>
      </w:pPr>
      <w:r>
        <w:rPr>
          <w:rFonts w:ascii="PT Astra Serif" w:hAnsi="PT Astra Serif"/>
          <w:color w:val="000000"/>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rsidR="00D24378" w:rsidRDefault="00DD4D07">
      <w:pPr>
        <w:pStyle w:val="aff0"/>
        <w:tabs>
          <w:tab w:val="left" w:pos="2443"/>
        </w:tabs>
        <w:spacing w:after="0"/>
        <w:ind w:firstLine="709"/>
        <w:rPr>
          <w:rFonts w:ascii="PT Astra Serif" w:hAnsi="PT Astra Serif"/>
        </w:rPr>
      </w:pPr>
      <w:r>
        <w:rPr>
          <w:rFonts w:ascii="PT Astra Serif" w:hAnsi="PT Astra Serif"/>
        </w:rPr>
        <w:t>6.3.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24378" w:rsidRDefault="00DD4D07">
      <w:pPr>
        <w:pStyle w:val="aff0"/>
        <w:tabs>
          <w:tab w:val="left" w:pos="2443"/>
        </w:tabs>
        <w:spacing w:after="0"/>
        <w:ind w:firstLine="709"/>
        <w:rPr>
          <w:rFonts w:ascii="PT Astra Serif" w:hAnsi="PT Astra Serif"/>
        </w:rPr>
      </w:pPr>
      <w:r>
        <w:rPr>
          <w:rFonts w:ascii="PT Astra Serif" w:hAnsi="PT Astra Serif"/>
        </w:rPr>
        <w:lastRenderedPageBreak/>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aff0"/>
        <w:tabs>
          <w:tab w:val="left" w:pos="2443"/>
        </w:tabs>
        <w:spacing w:after="0"/>
        <w:ind w:firstLine="709"/>
        <w:rPr>
          <w:rFonts w:ascii="PT Astra Serif" w:hAnsi="PT Astra Serif"/>
        </w:rPr>
      </w:pPr>
      <w:r>
        <w:rPr>
          <w:rFonts w:ascii="PT Astra Serif" w:hAnsi="PT Astra Serif"/>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Подрядчиком о необходимости предоставить соответствующее обеспечение.</w:t>
      </w:r>
    </w:p>
    <w:p w:rsidR="00D24378" w:rsidRDefault="00DD4D07">
      <w:pPr>
        <w:pStyle w:val="aff0"/>
        <w:tabs>
          <w:tab w:val="left" w:pos="2443"/>
        </w:tabs>
        <w:spacing w:after="0"/>
        <w:ind w:firstLine="709"/>
        <w:rPr>
          <w:rFonts w:ascii="PT Astra Serif" w:hAnsi="PT Astra Serif"/>
        </w:rPr>
      </w:pPr>
      <w:r>
        <w:rPr>
          <w:rFonts w:ascii="PT Astra Serif" w:hAnsi="PT Astra Serif"/>
        </w:rPr>
        <w:t>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w:t>
      </w:r>
    </w:p>
    <w:p w:rsidR="00D24378" w:rsidRDefault="00DD4D07">
      <w:pPr>
        <w:pStyle w:val="aff0"/>
        <w:tabs>
          <w:tab w:val="left" w:pos="2443"/>
        </w:tabs>
        <w:spacing w:after="0"/>
        <w:ind w:firstLine="709"/>
        <w:rPr>
          <w:rFonts w:ascii="PT Astra Serif" w:hAnsi="PT Astra Serif"/>
        </w:rPr>
      </w:pPr>
      <w:r>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D24378" w:rsidRDefault="00DD4D07">
      <w:pPr>
        <w:pStyle w:val="aff0"/>
        <w:tabs>
          <w:tab w:val="left" w:pos="2443"/>
        </w:tabs>
        <w:spacing w:after="0"/>
        <w:ind w:firstLine="709"/>
        <w:rPr>
          <w:rFonts w:ascii="PT Astra Serif" w:hAnsi="PT Astra Serif"/>
        </w:rPr>
      </w:pPr>
      <w:r>
        <w:rPr>
          <w:rFonts w:ascii="PT Astra Serif" w:hAnsi="PT Astra Serif"/>
        </w:rPr>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п.3.4.</w:t>
      </w:r>
      <w:r w:rsidR="002C7DDD" w:rsidRPr="002C7DDD">
        <w:rPr>
          <w:rFonts w:ascii="PT Astra Serif" w:hAnsi="PT Astra Serif"/>
        </w:rPr>
        <w:t>10</w:t>
      </w:r>
      <w:r>
        <w:rPr>
          <w:rFonts w:ascii="PT Astra Serif" w:hAnsi="PT Astra Serif"/>
        </w:rPr>
        <w:t xml:space="preserve"> Контракта, в течение пятнадцати дней.</w:t>
      </w:r>
    </w:p>
    <w:p w:rsidR="00D24378" w:rsidRDefault="00DD4D07">
      <w:pPr>
        <w:pStyle w:val="aff0"/>
        <w:tabs>
          <w:tab w:val="left" w:pos="2443"/>
        </w:tabs>
        <w:spacing w:after="0"/>
        <w:ind w:firstLine="709"/>
        <w:rPr>
          <w:rFonts w:ascii="PT Astra Serif" w:hAnsi="PT Astra Serif"/>
        </w:rPr>
      </w:pPr>
      <w:r>
        <w:rPr>
          <w:rFonts w:ascii="PT Astra Serif" w:hAnsi="PT Astra Serif"/>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aff0"/>
        <w:tabs>
          <w:tab w:val="left" w:pos="2443"/>
        </w:tabs>
        <w:spacing w:after="0"/>
        <w:ind w:firstLine="709"/>
        <w:rPr>
          <w:rFonts w:ascii="PT Astra Serif" w:hAnsi="PT Astra Serif"/>
        </w:rPr>
      </w:pPr>
      <w:r>
        <w:rPr>
          <w:rFonts w:ascii="PT Astra Serif" w:hAnsi="PT Astra Serif"/>
        </w:rPr>
        <w:t xml:space="preserve">6.9. В случае, предусмотренном частью 9 статьи 54 Федерального закона  от 05.04.2013 № 44-ФЗ «О контрактной системе в сфере закупок товаров, работ, услуг для обеспечения государственных и муниципальных нужд»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внесённые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  </w:t>
      </w:r>
    </w:p>
    <w:p w:rsidR="00D24378" w:rsidRDefault="00DD4D07">
      <w:pPr>
        <w:pStyle w:val="aff0"/>
        <w:tabs>
          <w:tab w:val="left" w:pos="2443"/>
        </w:tabs>
        <w:spacing w:after="0"/>
        <w:ind w:firstLine="709"/>
        <w:rPr>
          <w:rFonts w:ascii="PT Astra Serif" w:hAnsi="PT Astra Serif"/>
        </w:rPr>
      </w:pPr>
      <w:r>
        <w:rPr>
          <w:rFonts w:ascii="PT Astra Serif" w:hAnsi="PT Astra Serif"/>
        </w:rPr>
        <w:t>6.10.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D24378" w:rsidRDefault="00DD4D07">
      <w:pPr>
        <w:pStyle w:val="aff0"/>
        <w:tabs>
          <w:tab w:val="left" w:pos="2443"/>
        </w:tabs>
        <w:spacing w:after="0"/>
        <w:ind w:firstLine="709"/>
        <w:rPr>
          <w:rFonts w:ascii="PT Astra Serif" w:hAnsi="PT Astra Serif"/>
        </w:rPr>
      </w:pPr>
      <w:r>
        <w:rPr>
          <w:rFonts w:ascii="PT Astra Serif" w:hAnsi="PT Astra Serif"/>
        </w:rPr>
        <w:lastRenderedPageBreak/>
        <w:t>6.11.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24378">
      <w:pPr>
        <w:pStyle w:val="aff0"/>
        <w:tabs>
          <w:tab w:val="left" w:pos="2443"/>
        </w:tabs>
        <w:spacing w:after="0"/>
        <w:ind w:firstLine="709"/>
        <w:rPr>
          <w:rFonts w:ascii="PT Astra Serif" w:hAnsi="PT Astra Serif"/>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7. Ответственность Сторон</w:t>
      </w:r>
    </w:p>
    <w:p w:rsidR="00D24378" w:rsidRDefault="00DD4D07">
      <w:pPr>
        <w:pStyle w:val="aff0"/>
        <w:tabs>
          <w:tab w:val="left" w:pos="2443"/>
        </w:tabs>
        <w:spacing w:after="0"/>
        <w:ind w:firstLine="709"/>
        <w:rPr>
          <w:rFonts w:ascii="PT Astra Serif" w:hAnsi="PT Astra Serif"/>
        </w:rPr>
      </w:pPr>
      <w:r>
        <w:rPr>
          <w:rFonts w:ascii="PT Astra Serif" w:hAnsi="PT Astra Serif"/>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D24378" w:rsidRDefault="00DD4D07">
      <w:pPr>
        <w:pStyle w:val="aff0"/>
        <w:tabs>
          <w:tab w:val="left" w:pos="2443"/>
        </w:tabs>
        <w:spacing w:after="0"/>
        <w:ind w:firstLine="709"/>
        <w:rPr>
          <w:rFonts w:ascii="PT Astra Serif" w:hAnsi="PT Astra Serif"/>
        </w:rPr>
      </w:pPr>
      <w:bookmarkStart w:id="0" w:name="P1554"/>
      <w:bookmarkEnd w:id="0"/>
      <w:r>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24378" w:rsidRDefault="00DD4D07">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7.3.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r>
        <w:rPr>
          <w:rStyle w:val="afb"/>
          <w:rFonts w:ascii="PT Astra Serif" w:hAnsi="PT Astra Serif" w:cs="Times New Roman"/>
          <w:sz w:val="24"/>
          <w:szCs w:val="24"/>
        </w:rPr>
        <w:footnoteReference w:id="2"/>
      </w:r>
      <w:r>
        <w:rPr>
          <w:rFonts w:ascii="PT Astra Serif" w:hAnsi="PT Astra Serif" w:cs="Times New Roman"/>
          <w:sz w:val="24"/>
          <w:szCs w:val="24"/>
        </w:rPr>
        <w:t>.</w:t>
      </w:r>
    </w:p>
    <w:p w:rsidR="00D24378" w:rsidRDefault="00DD4D07">
      <w:pPr>
        <w:pStyle w:val="15"/>
        <w:spacing w:after="0" w:line="240" w:lineRule="auto"/>
        <w:ind w:firstLine="709"/>
        <w:jc w:val="both"/>
        <w:rPr>
          <w:rFonts w:ascii="PT Astra Serif" w:hAnsi="PT Astra Serif"/>
          <w:szCs w:val="24"/>
        </w:rPr>
      </w:pPr>
      <w:bookmarkStart w:id="1" w:name="P1556"/>
      <w:bookmarkEnd w:id="1"/>
      <w:r>
        <w:rPr>
          <w:rFonts w:ascii="PT Astra Serif" w:hAnsi="PT Astra Serif"/>
          <w:szCs w:val="24"/>
        </w:rPr>
        <w:lastRenderedPageBreak/>
        <w:t>7.4. За каждый факт неисполнения или ненадлежащего исполнения Подрядчиком обязательств, предусмотренных Контрактом, заключённым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7.5. 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а) в случае, если цена контракта не превышает начальную (максимальную) цену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10 процентов начальной (максимальной) цены контракта, если цена контракта не превышает 3 млн. рублей;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 процентов начальной (максимальной) цены контракта, если цена контракта составляет от 3 млн. рублей до 50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1 процент начальной (максимальной) цены контракта, если цена контракта составляет от 50 млн. рублей до 100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б) в случае, если цена контракта превышает начальную (максимальную) цену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10 процентов цены контракта, если цена контракта не превышает 3 млн. рублей;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5 процентов цены контракта, если цена контракта составляет от 3 млн. рублей до 50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1 процент цены контракта, если цена контракта составляет от 50 млн. рублей до 100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а) 1000 рублей, если цена Контракта не превышает 3 млн. рублей;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б) 5000 рублей, если цена Контракта составляет от 3 млн. рублей до 50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в) 10000 рублей, если цена Контракта составляет от 50 млн. рублей до 100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г) 100000 рублей, если цена Контракта превышает 100 млн. рублей.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а) 1000 рублей, если цена Контракта не превышает 3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б) 5000 рублей, если цена контракта составляет от 3 млн. рублей до 50 млн. рублей (включительно);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в) 10000 рублей, если цена контракта составляет от 50 млн. рублей до 100 млн. рублей </w:t>
      </w:r>
      <w:r>
        <w:rPr>
          <w:rFonts w:ascii="PT Astra Serif" w:hAnsi="PT Astra Serif"/>
          <w:szCs w:val="24"/>
        </w:rPr>
        <w:lastRenderedPageBreak/>
        <w:t>(включительно);</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г) 100000 рублей, если цена контракта превышает 100 млн. рублей.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7.9.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7.12.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24378" w:rsidRDefault="00D24378">
      <w:pPr>
        <w:pStyle w:val="15"/>
        <w:spacing w:after="0" w:line="240" w:lineRule="auto"/>
        <w:ind w:firstLine="709"/>
        <w:jc w:val="both"/>
        <w:rPr>
          <w:rFonts w:ascii="PT Astra Serif" w:hAnsi="PT Astra Serif"/>
          <w:szCs w:val="24"/>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8. Форс-мажорные обстоятельства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Pr>
          <w:rFonts w:ascii="PT Astra Serif" w:hAnsi="PT Astra Serif"/>
          <w:szCs w:val="24"/>
        </w:rPr>
        <w:t>и</w:t>
      </w:r>
      <w:proofErr w:type="gramEnd"/>
      <w:r>
        <w:rPr>
          <w:rFonts w:ascii="PT Astra Serif" w:hAnsi="PT Astra Serif"/>
          <w:szCs w:val="24"/>
        </w:rPr>
        <w:t xml:space="preserve"> если эти обстоятельства непосредственно повлияли на исполнение настоящего Контракта. </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8.2. Сторона, для которой создалась невозможность выполнения обязательств по настоящему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24378" w:rsidRDefault="00D24378">
      <w:pPr>
        <w:pStyle w:val="15"/>
        <w:spacing w:after="0" w:line="240" w:lineRule="auto"/>
        <w:ind w:firstLine="709"/>
        <w:jc w:val="both"/>
        <w:rPr>
          <w:rFonts w:ascii="PT Astra Serif" w:hAnsi="PT Astra Serif"/>
          <w:szCs w:val="24"/>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9. Порядок разрешения споров</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9.1.</w:t>
      </w:r>
      <w:r>
        <w:rPr>
          <w:rFonts w:ascii="PT Astra Serif" w:hAnsi="PT Astra Serif"/>
          <w:szCs w:val="24"/>
        </w:rPr>
        <w:tab/>
        <w:t>Заказчик и Подрядчик должны приложить все усилия, чтобы путём прямых переговоров разрешить все противоречия или спорные вопросы, возникающие между ними в рамках настоящего Контракта.</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lastRenderedPageBreak/>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9.4.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9.5.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D24378" w:rsidRDefault="00D24378">
      <w:pPr>
        <w:pStyle w:val="15"/>
        <w:spacing w:after="0" w:line="240" w:lineRule="auto"/>
        <w:ind w:firstLine="709"/>
        <w:jc w:val="both"/>
        <w:rPr>
          <w:rFonts w:ascii="PT Astra Serif" w:hAnsi="PT Astra Serif"/>
          <w:b/>
          <w:szCs w:val="24"/>
        </w:rPr>
      </w:pPr>
    </w:p>
    <w:p w:rsidR="00D24378" w:rsidRDefault="00DD4D07">
      <w:pPr>
        <w:pStyle w:val="15"/>
        <w:spacing w:after="0" w:line="240" w:lineRule="auto"/>
        <w:ind w:firstLine="709"/>
        <w:jc w:val="center"/>
        <w:rPr>
          <w:rFonts w:ascii="PT Astra Serif" w:hAnsi="PT Astra Serif"/>
          <w:b/>
          <w:color w:val="auto"/>
          <w:szCs w:val="24"/>
        </w:rPr>
      </w:pPr>
      <w:r>
        <w:rPr>
          <w:rFonts w:ascii="PT Astra Serif" w:hAnsi="PT Astra Serif"/>
          <w:b/>
          <w:color w:val="auto"/>
          <w:szCs w:val="24"/>
        </w:rPr>
        <w:t>10. Расторжение Контракта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10.3. В случае расторжения Контракта по соглашению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w:t>
      </w:r>
      <w:r>
        <w:rPr>
          <w:rFonts w:ascii="PT Astra Serif" w:hAnsi="PT Astra Serif"/>
          <w:color w:val="auto"/>
          <w:szCs w:val="24"/>
        </w:rPr>
        <w:lastRenderedPageBreak/>
        <w:t>государственных и муниципальных нужд».</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10.10. Подрядчик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Подрядчика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Подрядчиком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10.11. Подрядчик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24378" w:rsidRDefault="00DD4D07">
      <w:pPr>
        <w:pStyle w:val="15"/>
        <w:spacing w:after="0" w:line="240" w:lineRule="auto"/>
        <w:ind w:firstLine="709"/>
        <w:jc w:val="both"/>
        <w:rPr>
          <w:rFonts w:ascii="PT Astra Serif" w:hAnsi="PT Astra Serif"/>
          <w:color w:val="auto"/>
          <w:szCs w:val="24"/>
        </w:rPr>
      </w:pPr>
      <w:r>
        <w:rPr>
          <w:rFonts w:ascii="PT Astra Serif" w:hAnsi="PT Astra Serif"/>
          <w:color w:val="auto"/>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24378" w:rsidRDefault="00D24378">
      <w:pPr>
        <w:pStyle w:val="15"/>
        <w:spacing w:after="0" w:line="240" w:lineRule="auto"/>
        <w:ind w:firstLine="709"/>
        <w:jc w:val="center"/>
        <w:rPr>
          <w:rFonts w:ascii="PT Astra Serif" w:hAnsi="PT Astra Serif"/>
          <w:b/>
          <w:color w:val="auto"/>
          <w:szCs w:val="24"/>
        </w:rPr>
      </w:pPr>
    </w:p>
    <w:p w:rsidR="00D24378" w:rsidRDefault="00DD4D07">
      <w:pPr>
        <w:pStyle w:val="15"/>
        <w:spacing w:after="0" w:line="240" w:lineRule="auto"/>
        <w:ind w:firstLine="709"/>
        <w:jc w:val="center"/>
        <w:rPr>
          <w:rFonts w:ascii="PT Astra Serif" w:hAnsi="PT Astra Serif"/>
          <w:b/>
          <w:color w:val="auto"/>
          <w:szCs w:val="24"/>
        </w:rPr>
      </w:pPr>
      <w:r>
        <w:rPr>
          <w:rFonts w:ascii="PT Astra Serif" w:hAnsi="PT Astra Serif"/>
          <w:b/>
          <w:color w:val="auto"/>
          <w:szCs w:val="24"/>
        </w:rPr>
        <w:t>11. Антикоррупционная оговорка</w:t>
      </w:r>
    </w:p>
    <w:p w:rsidR="00D24378" w:rsidRDefault="00DD4D07">
      <w:pPr>
        <w:pStyle w:val="ConsPlusNormal"/>
        <w:ind w:firstLine="709"/>
        <w:jc w:val="both"/>
        <w:rPr>
          <w:rFonts w:ascii="PT Astra Serif" w:hAnsi="PT Astra Serif"/>
          <w:color w:val="000000"/>
          <w:sz w:val="24"/>
          <w:szCs w:val="24"/>
        </w:rPr>
      </w:pPr>
      <w:r>
        <w:rPr>
          <w:rFonts w:ascii="PT Astra Serif" w:hAnsi="PT Astra Serif"/>
          <w:color w:val="000000"/>
          <w:sz w:val="24"/>
          <w:szCs w:val="24"/>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D24378" w:rsidRDefault="00DD4D07">
      <w:pPr>
        <w:pStyle w:val="ConsPlusNormal"/>
        <w:ind w:firstLine="709"/>
        <w:jc w:val="both"/>
        <w:rPr>
          <w:rFonts w:ascii="PT Astra Serif" w:hAnsi="PT Astra Serif"/>
          <w:color w:val="000000"/>
          <w:sz w:val="24"/>
          <w:szCs w:val="24"/>
        </w:rPr>
      </w:pPr>
      <w:r>
        <w:rPr>
          <w:rFonts w:ascii="PT Astra Serif" w:hAnsi="PT Astra Serif"/>
          <w:color w:val="000000"/>
          <w:sz w:val="24"/>
          <w:szCs w:val="24"/>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D24378" w:rsidRDefault="00DD4D07">
      <w:pPr>
        <w:pStyle w:val="ConsPlusNormal"/>
        <w:ind w:firstLine="709"/>
        <w:jc w:val="both"/>
        <w:rPr>
          <w:rFonts w:ascii="PT Astra Serif" w:hAnsi="PT Astra Serif"/>
          <w:color w:val="000000"/>
          <w:sz w:val="24"/>
          <w:szCs w:val="24"/>
        </w:rPr>
      </w:pPr>
      <w:r>
        <w:rPr>
          <w:rFonts w:ascii="PT Astra Serif" w:hAnsi="PT Astra Serif"/>
          <w:color w:val="000000"/>
          <w:sz w:val="24"/>
          <w:szCs w:val="24"/>
        </w:rPr>
        <w:t xml:space="preserve">Каналы уведомления Подрядчика о нарушениях каких-либо положений настоящего раздела: ______________, официальный сайт ____________________ (при наличии). </w:t>
      </w:r>
    </w:p>
    <w:p w:rsidR="00D24378" w:rsidRDefault="00DD4D07">
      <w:pPr>
        <w:pStyle w:val="ConsPlusNormal"/>
        <w:ind w:firstLine="709"/>
        <w:jc w:val="both"/>
        <w:rPr>
          <w:rFonts w:ascii="PT Astra Serif" w:hAnsi="PT Astra Serif"/>
          <w:color w:val="000000"/>
          <w:sz w:val="24"/>
          <w:szCs w:val="24"/>
        </w:rPr>
      </w:pPr>
      <w:r>
        <w:rPr>
          <w:rFonts w:ascii="PT Astra Serif" w:hAnsi="PT Astra Serif"/>
          <w:color w:val="000000"/>
          <w:sz w:val="24"/>
          <w:szCs w:val="24"/>
        </w:rPr>
        <w:t>Каналы уведомления Заказчика о нарушениях каких-либо положений настоящего раздела: omsik@ugorsk.ru, 8(34675)5-00-50, 8(3467)5-00-51, официальный сайт www.admugorsk.ru.</w:t>
      </w:r>
    </w:p>
    <w:p w:rsidR="00D24378" w:rsidRDefault="00DD4D07">
      <w:pPr>
        <w:pStyle w:val="ConsPlusNormal"/>
        <w:ind w:firstLine="709"/>
        <w:jc w:val="both"/>
        <w:rPr>
          <w:rFonts w:ascii="PT Astra Serif" w:hAnsi="PT Astra Serif"/>
          <w:color w:val="000000"/>
          <w:sz w:val="24"/>
          <w:szCs w:val="24"/>
        </w:rPr>
      </w:pPr>
      <w:r>
        <w:rPr>
          <w:rFonts w:ascii="PT Astra Serif" w:hAnsi="PT Astra Serif"/>
          <w:color w:val="000000"/>
          <w:sz w:val="24"/>
          <w:szCs w:val="24"/>
        </w:rPr>
        <w:t>11.3.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D24378" w:rsidRDefault="00DD4D07">
      <w:pPr>
        <w:pStyle w:val="ConsPlusNormal"/>
        <w:ind w:firstLine="709"/>
        <w:jc w:val="both"/>
        <w:rPr>
          <w:rFonts w:ascii="PT Astra Serif" w:hAnsi="PT Astra Serif"/>
          <w:color w:val="000000"/>
          <w:sz w:val="24"/>
          <w:szCs w:val="24"/>
        </w:rPr>
      </w:pPr>
      <w:r>
        <w:rPr>
          <w:rFonts w:ascii="PT Astra Serif" w:hAnsi="PT Astra Serif"/>
          <w:color w:val="000000"/>
          <w:sz w:val="24"/>
          <w:szCs w:val="24"/>
        </w:rPr>
        <w:t>11.4.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D24378" w:rsidRDefault="00DD4D07">
      <w:pPr>
        <w:pStyle w:val="ConsPlusNormal"/>
        <w:widowControl/>
        <w:ind w:firstLine="709"/>
        <w:jc w:val="both"/>
        <w:rPr>
          <w:rFonts w:ascii="PT Astra Serif" w:hAnsi="PT Astra Serif"/>
          <w:color w:val="000000"/>
          <w:sz w:val="24"/>
          <w:szCs w:val="24"/>
        </w:rPr>
      </w:pPr>
      <w:r>
        <w:rPr>
          <w:rFonts w:ascii="PT Astra Serif" w:hAnsi="PT Astra Serif"/>
          <w:color w:val="000000"/>
          <w:sz w:val="24"/>
          <w:szCs w:val="24"/>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rsidR="00D24378" w:rsidRDefault="00D24378">
      <w:pPr>
        <w:ind w:firstLine="567"/>
        <w:jc w:val="center"/>
        <w:rPr>
          <w:rFonts w:ascii="PT Astra Serif" w:hAnsi="PT Astra Serif"/>
          <w:b/>
        </w:rPr>
      </w:pPr>
    </w:p>
    <w:p w:rsidR="00D24378" w:rsidRDefault="00DD4D07">
      <w:pPr>
        <w:ind w:firstLine="567"/>
        <w:jc w:val="center"/>
        <w:rPr>
          <w:rFonts w:ascii="PT Astra Serif" w:hAnsi="PT Astra Serif"/>
          <w:b/>
        </w:rPr>
      </w:pPr>
      <w:r>
        <w:rPr>
          <w:rFonts w:ascii="PT Astra Serif" w:hAnsi="PT Astra Serif"/>
          <w:b/>
        </w:rPr>
        <w:t>12. Срок действия Контракта</w:t>
      </w:r>
    </w:p>
    <w:p w:rsidR="00D24378" w:rsidRDefault="00DD4D07">
      <w:pPr>
        <w:pStyle w:val="ConsPlusNormal"/>
        <w:widowControl/>
        <w:ind w:firstLine="709"/>
        <w:jc w:val="both"/>
        <w:rPr>
          <w:rFonts w:ascii="PT Astra Serif" w:hAnsi="PT Astra Serif"/>
          <w:sz w:val="24"/>
          <w:szCs w:val="24"/>
        </w:rPr>
      </w:pPr>
      <w:r>
        <w:rPr>
          <w:rFonts w:ascii="PT Astra Serif" w:hAnsi="PT Astra Serif"/>
          <w:sz w:val="24"/>
          <w:szCs w:val="24"/>
        </w:rPr>
        <w:t>1</w:t>
      </w:r>
      <w:r w:rsidR="00081C0B" w:rsidRPr="00BA7CCB">
        <w:rPr>
          <w:rFonts w:ascii="PT Astra Serif" w:hAnsi="PT Astra Serif"/>
          <w:sz w:val="24"/>
          <w:szCs w:val="24"/>
        </w:rPr>
        <w:t>2</w:t>
      </w:r>
      <w:r>
        <w:rPr>
          <w:rFonts w:ascii="PT Astra Serif" w:hAnsi="PT Astra Serif"/>
          <w:sz w:val="24"/>
          <w:szCs w:val="24"/>
        </w:rPr>
        <w:t xml:space="preserve">.1. Настоящий Контракт вступает в силу с даты его подписания и </w:t>
      </w:r>
      <w:r>
        <w:rPr>
          <w:rFonts w:ascii="PT Astra Serif" w:hAnsi="PT Astra Serif"/>
          <w:color w:val="000099"/>
          <w:sz w:val="24"/>
          <w:szCs w:val="24"/>
        </w:rPr>
        <w:t>действует по 1</w:t>
      </w:r>
      <w:r w:rsidR="003D4195">
        <w:rPr>
          <w:rFonts w:ascii="PT Astra Serif" w:hAnsi="PT Astra Serif"/>
          <w:color w:val="000099"/>
          <w:sz w:val="24"/>
          <w:szCs w:val="24"/>
          <w:lang w:val="en-US"/>
        </w:rPr>
        <w:t>5</w:t>
      </w:r>
      <w:r>
        <w:rPr>
          <w:rFonts w:ascii="PT Astra Serif" w:hAnsi="PT Astra Serif"/>
          <w:color w:val="000099"/>
          <w:sz w:val="24"/>
          <w:szCs w:val="24"/>
        </w:rPr>
        <w:t>.0</w:t>
      </w:r>
      <w:r w:rsidR="003D4195">
        <w:rPr>
          <w:rFonts w:ascii="PT Astra Serif" w:hAnsi="PT Astra Serif"/>
          <w:color w:val="000099"/>
          <w:sz w:val="24"/>
          <w:szCs w:val="24"/>
          <w:lang w:val="en-US"/>
        </w:rPr>
        <w:t>6</w:t>
      </w:r>
      <w:bookmarkStart w:id="2" w:name="_GoBack"/>
      <w:bookmarkEnd w:id="2"/>
      <w:r>
        <w:rPr>
          <w:rFonts w:ascii="PT Astra Serif" w:hAnsi="PT Astra Serif"/>
          <w:color w:val="000099"/>
          <w:sz w:val="24"/>
          <w:szCs w:val="24"/>
        </w:rPr>
        <w:t>.2024</w:t>
      </w:r>
      <w:r>
        <w:rPr>
          <w:rFonts w:ascii="PT Astra Serif" w:hAnsi="PT Astra Serif"/>
          <w:sz w:val="24"/>
          <w:szCs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2.4.3, 4.3, 5.1, 9.</w:t>
      </w:r>
      <w:r w:rsidRPr="00922444">
        <w:rPr>
          <w:rFonts w:ascii="PT Astra Serif" w:hAnsi="PT Astra Serif"/>
          <w:sz w:val="24"/>
          <w:szCs w:val="24"/>
        </w:rPr>
        <w:t>4</w:t>
      </w:r>
      <w:r>
        <w:rPr>
          <w:rFonts w:ascii="PT Astra Serif" w:hAnsi="PT Astra Serif"/>
          <w:sz w:val="24"/>
          <w:szCs w:val="24"/>
        </w:rPr>
        <w:t>.</w:t>
      </w:r>
    </w:p>
    <w:p w:rsidR="00D24378" w:rsidRDefault="00D24378">
      <w:pPr>
        <w:pStyle w:val="ConsPlusNormal"/>
        <w:widowControl/>
        <w:ind w:firstLine="709"/>
        <w:jc w:val="both"/>
        <w:rPr>
          <w:rFonts w:ascii="PT Astra Serif" w:hAnsi="PT Astra Serif"/>
          <w:color w:val="000000"/>
          <w:sz w:val="24"/>
          <w:szCs w:val="24"/>
        </w:rPr>
      </w:pPr>
    </w:p>
    <w:p w:rsidR="00D24378" w:rsidRDefault="00DD4D07">
      <w:pPr>
        <w:pStyle w:val="15"/>
        <w:spacing w:after="0" w:line="240" w:lineRule="auto"/>
        <w:ind w:firstLine="709"/>
        <w:jc w:val="center"/>
        <w:rPr>
          <w:rFonts w:ascii="PT Astra Serif" w:hAnsi="PT Astra Serif"/>
          <w:b/>
          <w:szCs w:val="24"/>
        </w:rPr>
      </w:pPr>
      <w:r>
        <w:rPr>
          <w:rFonts w:ascii="PT Astra Serif" w:hAnsi="PT Astra Serif"/>
          <w:b/>
          <w:szCs w:val="24"/>
        </w:rPr>
        <w:t>13. Прочие положения</w:t>
      </w:r>
    </w:p>
    <w:p w:rsidR="00D24378" w:rsidRDefault="00DD4D07">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13.1.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D24378" w:rsidRDefault="00DD4D07">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D24378" w:rsidRDefault="00DD4D07">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13.2. Все приложения к Контракту являются его неотъёмной частью.</w:t>
      </w:r>
    </w:p>
    <w:p w:rsidR="00D24378" w:rsidRDefault="00DD4D0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13.3. К Контракту прилагаются:</w:t>
      </w:r>
    </w:p>
    <w:p w:rsidR="00D24378" w:rsidRDefault="00DD4D07">
      <w:pPr>
        <w:pStyle w:val="15"/>
        <w:spacing w:after="0" w:line="240" w:lineRule="auto"/>
        <w:ind w:firstLine="709"/>
        <w:rPr>
          <w:rFonts w:ascii="PT Astra Serif" w:hAnsi="PT Astra Serif"/>
          <w:szCs w:val="24"/>
        </w:rPr>
      </w:pPr>
      <w:r>
        <w:rPr>
          <w:rFonts w:ascii="PT Astra Serif" w:hAnsi="PT Astra Serif"/>
          <w:szCs w:val="24"/>
        </w:rPr>
        <w:t>- Описание объекта закупки (Приложение 1);</w:t>
      </w:r>
    </w:p>
    <w:p w:rsidR="00D24378" w:rsidRDefault="00DD4D07">
      <w:pPr>
        <w:pStyle w:val="15"/>
        <w:spacing w:after="0" w:line="240" w:lineRule="auto"/>
        <w:ind w:firstLine="709"/>
        <w:jc w:val="both"/>
        <w:rPr>
          <w:rFonts w:ascii="PT Astra Serif" w:hAnsi="PT Astra Serif"/>
          <w:szCs w:val="24"/>
        </w:rPr>
      </w:pPr>
      <w:r>
        <w:rPr>
          <w:rFonts w:ascii="PT Astra Serif" w:hAnsi="PT Astra Serif"/>
          <w:szCs w:val="24"/>
        </w:rPr>
        <w:t>- Образец перечня оборудования, добавленного в состав системы</w:t>
      </w:r>
      <w:r w:rsidRPr="00922444">
        <w:rPr>
          <w:rFonts w:ascii="PT Astra Serif" w:hAnsi="PT Astra Serif"/>
          <w:szCs w:val="24"/>
        </w:rPr>
        <w:t xml:space="preserve"> </w:t>
      </w:r>
      <w:r>
        <w:rPr>
          <w:rFonts w:ascii="PT Astra Serif" w:hAnsi="PT Astra Serif"/>
          <w:szCs w:val="24"/>
        </w:rPr>
        <w:t>видеонаблюдения основного здания администрации города Югорска (Приложение 2).</w:t>
      </w:r>
    </w:p>
    <w:p w:rsidR="00D24378" w:rsidRDefault="00DD4D07">
      <w:pPr>
        <w:spacing w:after="0"/>
        <w:ind w:firstLine="567"/>
        <w:rPr>
          <w:rFonts w:ascii="PT Astra Serif" w:hAnsi="PT Astra Serif"/>
        </w:rPr>
      </w:pPr>
      <w:r>
        <w:rPr>
          <w:rFonts w:ascii="PT Astra Serif" w:hAnsi="PT Astra Serif"/>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24378" w:rsidRDefault="00DD4D07">
      <w:pPr>
        <w:spacing w:after="0"/>
        <w:ind w:firstLine="567"/>
        <w:rPr>
          <w:rFonts w:ascii="PT Astra Serif" w:hAnsi="PT Astra Serif"/>
        </w:rPr>
      </w:pPr>
      <w:r>
        <w:rPr>
          <w:rFonts w:ascii="PT Astra Serif" w:hAnsi="PT Astra Serif"/>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24378" w:rsidRPr="00081C0B" w:rsidRDefault="00DD4D07">
      <w:pPr>
        <w:spacing w:after="0"/>
        <w:ind w:firstLine="567"/>
        <w:rPr>
          <w:rFonts w:ascii="PT Astra Serif" w:hAnsi="PT Astra Serif"/>
        </w:rPr>
      </w:pPr>
      <w:r>
        <w:rPr>
          <w:rFonts w:ascii="PT Astra Serif" w:hAnsi="PT Astra Serif"/>
        </w:rPr>
        <w:t>13.6.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081C0B" w:rsidRPr="00081C0B">
        <w:rPr>
          <w:rFonts w:ascii="PT Astra Serif" w:hAnsi="PT Astra Serif"/>
        </w:rPr>
        <w:t>/</w:t>
      </w:r>
    </w:p>
    <w:p w:rsidR="00D24378" w:rsidRDefault="00DD4D07">
      <w:pPr>
        <w:spacing w:after="0"/>
        <w:ind w:firstLine="567"/>
        <w:rPr>
          <w:rFonts w:ascii="PT Astra Serif" w:hAnsi="PT Astra Serif"/>
        </w:rPr>
      </w:pPr>
      <w:r>
        <w:rPr>
          <w:rFonts w:ascii="PT Astra Serif" w:hAnsi="PT Astra Serif"/>
        </w:rPr>
        <w:t>13.7.  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D24378" w:rsidRDefault="00D24378">
      <w:pPr>
        <w:spacing w:after="0"/>
        <w:ind w:firstLine="567"/>
        <w:rPr>
          <w:rFonts w:ascii="PT Astra Serif" w:hAnsi="PT Astra Serif"/>
        </w:rPr>
      </w:pPr>
    </w:p>
    <w:p w:rsidR="00D24378" w:rsidRDefault="00DD4D07">
      <w:pPr>
        <w:spacing w:after="0"/>
        <w:ind w:firstLine="567"/>
        <w:jc w:val="center"/>
        <w:rPr>
          <w:rFonts w:ascii="PT Astra Serif" w:hAnsi="PT Astra Serif"/>
          <w:b/>
        </w:rPr>
      </w:pPr>
      <w:r>
        <w:rPr>
          <w:rFonts w:ascii="PT Astra Serif" w:hAnsi="PT Astra Serif"/>
          <w:b/>
        </w:rPr>
        <w:t>14. Адреса и банковские реквизиты Сторон</w:t>
      </w:r>
    </w:p>
    <w:p w:rsidR="00D24378" w:rsidRDefault="00D24378">
      <w:pPr>
        <w:spacing w:after="0"/>
        <w:ind w:firstLine="567"/>
        <w:jc w:val="right"/>
        <w:rPr>
          <w:rFonts w:ascii="PT Astra Serif" w:hAnsi="PT Astra Serif"/>
          <w:b/>
        </w:rPr>
      </w:pPr>
    </w:p>
    <w:tbl>
      <w:tblPr>
        <w:tblW w:w="10205" w:type="dxa"/>
        <w:tblInd w:w="109" w:type="dxa"/>
        <w:tblLook w:val="0000" w:firstRow="0" w:lastRow="0" w:firstColumn="0" w:lastColumn="0" w:noHBand="0" w:noVBand="0"/>
      </w:tblPr>
      <w:tblGrid>
        <w:gridCol w:w="5669"/>
        <w:gridCol w:w="4536"/>
      </w:tblGrid>
      <w:tr w:rsidR="00D24378">
        <w:tc>
          <w:tcPr>
            <w:tcW w:w="5669" w:type="dxa"/>
            <w:shd w:val="clear" w:color="auto" w:fill="auto"/>
          </w:tcPr>
          <w:p w:rsidR="00D24378" w:rsidRDefault="00DD4D07">
            <w:pPr>
              <w:spacing w:after="0"/>
              <w:ind w:firstLine="709"/>
              <w:rPr>
                <w:rFonts w:ascii="PT Astra Serif" w:hAnsi="PT Astra Serif"/>
                <w:b/>
                <w:color w:val="00000A"/>
              </w:rPr>
            </w:pPr>
            <w:r>
              <w:rPr>
                <w:rFonts w:ascii="PT Astra Serif" w:hAnsi="PT Astra Serif"/>
                <w:b/>
                <w:color w:val="00000A"/>
              </w:rPr>
              <w:t>Заказчик</w:t>
            </w:r>
          </w:p>
          <w:p w:rsidR="00D24378" w:rsidRDefault="00D24378">
            <w:pPr>
              <w:spacing w:after="0"/>
              <w:ind w:firstLine="709"/>
              <w:rPr>
                <w:rFonts w:ascii="PT Astra Serif" w:hAnsi="PT Astra Serif"/>
                <w:b/>
                <w:color w:val="00000A"/>
              </w:rPr>
            </w:pPr>
          </w:p>
          <w:p w:rsidR="00D24378" w:rsidRDefault="00DD4D07">
            <w:pPr>
              <w:tabs>
                <w:tab w:val="left" w:pos="709"/>
              </w:tabs>
              <w:spacing w:after="0"/>
              <w:rPr>
                <w:rFonts w:ascii="PT Astra Serif" w:hAnsi="PT Astra Serif"/>
                <w:b/>
                <w:bCs/>
                <w:spacing w:val="-1"/>
                <w:szCs w:val="28"/>
              </w:rPr>
            </w:pPr>
            <w:r>
              <w:rPr>
                <w:rFonts w:ascii="PT Astra Serif" w:hAnsi="PT Astra Serif"/>
                <w:b/>
                <w:bCs/>
                <w:spacing w:val="-1"/>
                <w:szCs w:val="28"/>
              </w:rPr>
              <w:t>Администрация города Югорска</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ИНН/КПП 8622002368/862201001</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Банковские реквизиты:</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Депфин Югорск (Администрация города Югорска, л/с 001.00.000.0)</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Номер счета получателя (№ казначейского счета): 03231643718870008700</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БИК 007162163</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 счета банка получателя (ЕКС): 40102810245370000007</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lastRenderedPageBreak/>
              <w:t>ОГРН 1028601843720, ОКВЭД 84.11.3,</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ОКПО 04262843, ОКФС 14, ОКОПФ 75404,</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ОКТМО 71887000, ОКОГУ 3300200</w:t>
            </w:r>
          </w:p>
          <w:p w:rsidR="00D24378" w:rsidRDefault="00DD4D07">
            <w:pPr>
              <w:tabs>
                <w:tab w:val="left" w:pos="709"/>
              </w:tabs>
              <w:spacing w:after="0"/>
              <w:rPr>
                <w:rFonts w:ascii="PT Astra Serif" w:hAnsi="PT Astra Serif"/>
                <w:bCs/>
                <w:spacing w:val="-1"/>
                <w:sz w:val="22"/>
                <w:szCs w:val="22"/>
              </w:rPr>
            </w:pPr>
            <w:r>
              <w:rPr>
                <w:rFonts w:ascii="PT Astra Serif" w:hAnsi="PT Astra Serif"/>
                <w:bCs/>
                <w:spacing w:val="-1"/>
                <w:sz w:val="22"/>
                <w:szCs w:val="22"/>
              </w:rPr>
              <w:t>тел. 5-00-00, 5-00-01, факс 5-00-03</w:t>
            </w:r>
          </w:p>
          <w:p w:rsidR="00D24378" w:rsidRDefault="00DD4D07">
            <w:pPr>
              <w:tabs>
                <w:tab w:val="left" w:pos="709"/>
              </w:tabs>
              <w:spacing w:after="0"/>
              <w:rPr>
                <w:rFonts w:ascii="PT Astra Serif" w:hAnsi="PT Astra Serif"/>
                <w:bCs/>
                <w:spacing w:val="-1"/>
                <w:sz w:val="28"/>
                <w:szCs w:val="28"/>
              </w:rPr>
            </w:pPr>
            <w:r>
              <w:rPr>
                <w:rFonts w:ascii="PT Astra Serif" w:hAnsi="PT Astra Serif"/>
                <w:bCs/>
                <w:spacing w:val="-1"/>
                <w:sz w:val="22"/>
                <w:szCs w:val="22"/>
              </w:rPr>
              <w:t xml:space="preserve">Электронная почта: </w:t>
            </w:r>
            <w:hyperlink r:id="rId8" w:history="1">
              <w:r>
                <w:rPr>
                  <w:rFonts w:ascii="PT Astra Serif" w:hAnsi="PT Astra Serif"/>
                  <w:bCs/>
                  <w:color w:val="0000FF"/>
                  <w:spacing w:val="-1"/>
                  <w:sz w:val="22"/>
                  <w:szCs w:val="22"/>
                  <w:u w:val="single"/>
                  <w:lang w:val="en-US"/>
                </w:rPr>
                <w:t>it</w:t>
              </w:r>
              <w:r>
                <w:rPr>
                  <w:rFonts w:ascii="PT Astra Serif" w:hAnsi="PT Astra Serif"/>
                  <w:bCs/>
                  <w:color w:val="0000FF"/>
                  <w:spacing w:val="-1"/>
                  <w:sz w:val="22"/>
                  <w:szCs w:val="22"/>
                  <w:u w:val="single"/>
                </w:rPr>
                <w:t>@</w:t>
              </w:r>
              <w:r>
                <w:rPr>
                  <w:rFonts w:ascii="PT Astra Serif" w:hAnsi="PT Astra Serif"/>
                  <w:bCs/>
                  <w:color w:val="0000FF"/>
                  <w:spacing w:val="-1"/>
                  <w:sz w:val="22"/>
                  <w:szCs w:val="22"/>
                  <w:u w:val="single"/>
                  <w:lang w:val="en-US"/>
                </w:rPr>
                <w:t>u</w:t>
              </w:r>
              <w:r>
                <w:rPr>
                  <w:rFonts w:ascii="PT Astra Serif" w:hAnsi="PT Astra Serif"/>
                  <w:bCs/>
                  <w:color w:val="0000FF"/>
                  <w:spacing w:val="-1"/>
                  <w:sz w:val="22"/>
                  <w:szCs w:val="22"/>
                  <w:u w:val="single"/>
                </w:rPr>
                <w:t>gorsk.ru</w:t>
              </w:r>
            </w:hyperlink>
          </w:p>
          <w:p w:rsidR="00D24378" w:rsidRDefault="00DD4D07">
            <w:pPr>
              <w:spacing w:after="0"/>
              <w:rPr>
                <w:rFonts w:ascii="PT Astra Serif" w:hAnsi="PT Astra Serif"/>
                <w:color w:val="00000A"/>
              </w:rPr>
            </w:pPr>
            <w:r>
              <w:rPr>
                <w:rFonts w:ascii="PT Astra Serif" w:hAnsi="PT Astra Serif"/>
                <w:color w:val="00000A"/>
              </w:rPr>
              <w:t>___________________</w:t>
            </w:r>
          </w:p>
          <w:p w:rsidR="00D24378" w:rsidRDefault="00DD4D07">
            <w:pPr>
              <w:spacing w:after="0"/>
              <w:rPr>
                <w:rFonts w:ascii="PT Astra Serif" w:hAnsi="PT Astra Serif"/>
                <w:color w:val="00000A"/>
              </w:rPr>
            </w:pPr>
            <w:r>
              <w:rPr>
                <w:rFonts w:ascii="PT Astra Serif" w:hAnsi="PT Astra Serif"/>
                <w:color w:val="00000A"/>
              </w:rPr>
              <w:t>«___» ______ 202__ г.</w:t>
            </w:r>
          </w:p>
          <w:p w:rsidR="00D24378" w:rsidRDefault="00DD4D07">
            <w:pPr>
              <w:spacing w:after="0"/>
              <w:rPr>
                <w:rFonts w:ascii="PT Astra Serif" w:hAnsi="PT Astra Serif"/>
                <w:color w:val="00000A"/>
              </w:rPr>
            </w:pPr>
            <w:r>
              <w:rPr>
                <w:rFonts w:ascii="PT Astra Serif" w:hAnsi="PT Astra Serif"/>
                <w:color w:val="00000A"/>
              </w:rPr>
              <w:t>М.П.</w:t>
            </w:r>
          </w:p>
        </w:tc>
        <w:tc>
          <w:tcPr>
            <w:tcW w:w="4536" w:type="dxa"/>
            <w:shd w:val="clear" w:color="auto" w:fill="auto"/>
          </w:tcPr>
          <w:p w:rsidR="00D24378" w:rsidRDefault="00DD4D07">
            <w:pPr>
              <w:spacing w:after="0"/>
              <w:ind w:firstLine="709"/>
              <w:rPr>
                <w:rFonts w:ascii="PT Astra Serif" w:hAnsi="PT Astra Serif"/>
                <w:b/>
                <w:color w:val="00000A"/>
              </w:rPr>
            </w:pPr>
            <w:r>
              <w:rPr>
                <w:rFonts w:ascii="PT Astra Serif" w:hAnsi="PT Astra Serif"/>
                <w:b/>
                <w:color w:val="00000A"/>
              </w:rPr>
              <w:lastRenderedPageBreak/>
              <w:t>Исполнитель</w:t>
            </w:r>
          </w:p>
          <w:p w:rsidR="00D24378" w:rsidRDefault="00D24378">
            <w:pPr>
              <w:spacing w:after="0"/>
              <w:ind w:firstLine="709"/>
              <w:rPr>
                <w:rFonts w:ascii="PT Astra Serif" w:hAnsi="PT Astra Serif"/>
                <w:color w:val="00000A"/>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24378">
            <w:pPr>
              <w:spacing w:after="0"/>
              <w:ind w:firstLine="709"/>
              <w:rPr>
                <w:rFonts w:ascii="PT Astra Serif" w:hAnsi="PT Astra Serif"/>
                <w:color w:val="00000A"/>
                <w:sz w:val="22"/>
              </w:rPr>
            </w:pPr>
          </w:p>
          <w:p w:rsidR="00D24378" w:rsidRDefault="00DD4D07">
            <w:pPr>
              <w:spacing w:after="0"/>
              <w:rPr>
                <w:rFonts w:ascii="PT Astra Serif" w:hAnsi="PT Astra Serif"/>
                <w:color w:val="00000A"/>
              </w:rPr>
            </w:pPr>
            <w:r>
              <w:rPr>
                <w:rFonts w:ascii="PT Astra Serif" w:hAnsi="PT Astra Serif"/>
                <w:color w:val="00000A"/>
              </w:rPr>
              <w:t>____________________</w:t>
            </w:r>
          </w:p>
          <w:p w:rsidR="00D24378" w:rsidRDefault="00DD4D07">
            <w:pPr>
              <w:spacing w:after="0"/>
              <w:ind w:firstLine="709"/>
              <w:rPr>
                <w:rFonts w:ascii="PT Astra Serif" w:hAnsi="PT Astra Serif"/>
                <w:color w:val="00000A"/>
              </w:rPr>
            </w:pPr>
            <w:r>
              <w:rPr>
                <w:rFonts w:ascii="PT Astra Serif" w:hAnsi="PT Astra Serif"/>
                <w:color w:val="00000A"/>
              </w:rPr>
              <w:t>«___» ______ 20</w:t>
            </w:r>
            <w:r>
              <w:rPr>
                <w:rFonts w:ascii="PT Astra Serif" w:hAnsi="PT Astra Serif"/>
                <w:color w:val="00000A"/>
                <w:lang w:val="en-US"/>
              </w:rPr>
              <w:t>2</w:t>
            </w:r>
            <w:r>
              <w:rPr>
                <w:rFonts w:ascii="PT Astra Serif" w:hAnsi="PT Astra Serif"/>
                <w:color w:val="00000A"/>
              </w:rPr>
              <w:t>__ г.</w:t>
            </w:r>
          </w:p>
          <w:p w:rsidR="00D24378" w:rsidRDefault="00DD4D07">
            <w:pPr>
              <w:spacing w:after="0"/>
              <w:ind w:firstLine="709"/>
              <w:rPr>
                <w:rFonts w:ascii="PT Astra Serif" w:hAnsi="PT Astra Serif"/>
                <w:color w:val="00000A"/>
              </w:rPr>
            </w:pPr>
            <w:r>
              <w:rPr>
                <w:rFonts w:ascii="PT Astra Serif" w:hAnsi="PT Astra Serif"/>
                <w:color w:val="00000A"/>
              </w:rPr>
              <w:t>М.П.</w:t>
            </w:r>
          </w:p>
        </w:tc>
      </w:tr>
    </w:tbl>
    <w:p w:rsidR="00D24378" w:rsidRDefault="00DD4D07">
      <w:pPr>
        <w:spacing w:after="0"/>
        <w:jc w:val="left"/>
        <w:rPr>
          <w:rFonts w:ascii="PT Astra Serif" w:hAnsi="PT Astra Serif"/>
          <w:i/>
        </w:rPr>
      </w:pPr>
      <w:r>
        <w:rPr>
          <w:rFonts w:ascii="PT Astra Serif" w:hAnsi="PT Astra Serif"/>
          <w:i/>
        </w:rPr>
        <w:lastRenderedPageBreak/>
        <w:t>Подписи сторон:</w:t>
      </w:r>
    </w:p>
    <w:p w:rsidR="00D24378" w:rsidRDefault="00DD4D07">
      <w:pPr>
        <w:spacing w:after="0"/>
        <w:jc w:val="left"/>
        <w:rPr>
          <w:rFonts w:ascii="PT Astra Serif" w:hAnsi="PT Astra Serif"/>
          <w:sz w:val="22"/>
          <w:szCs w:val="20"/>
          <w:u w:val="single"/>
        </w:rPr>
      </w:pPr>
      <w:r>
        <w:rPr>
          <w:rFonts w:ascii="PT Astra Serif" w:hAnsi="PT Astra Serif"/>
          <w:i/>
          <w:sz w:val="22"/>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24378" w:rsidRDefault="00D24378">
      <w:pPr>
        <w:widowControl w:val="0"/>
        <w:tabs>
          <w:tab w:val="left" w:pos="709"/>
        </w:tabs>
        <w:spacing w:after="0"/>
        <w:jc w:val="left"/>
        <w:rPr>
          <w:rFonts w:ascii="PT Astra Serif" w:hAnsi="PT Astra Serif"/>
          <w:color w:val="00000A"/>
          <w:szCs w:val="20"/>
          <w:u w:val="single"/>
        </w:rPr>
      </w:pPr>
    </w:p>
    <w:p w:rsidR="00922444" w:rsidRDefault="00922444">
      <w:pPr>
        <w:spacing w:after="0"/>
        <w:jc w:val="left"/>
        <w:rPr>
          <w:rFonts w:ascii="PT Astra Serif" w:hAnsi="PT Astra Serif"/>
        </w:rPr>
      </w:pPr>
      <w:r>
        <w:rPr>
          <w:rFonts w:ascii="PT Astra Serif" w:hAnsi="PT Astra Serif"/>
        </w:rPr>
        <w:br w:type="page"/>
      </w:r>
    </w:p>
    <w:p w:rsidR="00D24378" w:rsidRDefault="00DD4D07">
      <w:pPr>
        <w:spacing w:after="0"/>
        <w:ind w:firstLine="567"/>
        <w:jc w:val="right"/>
        <w:rPr>
          <w:rFonts w:ascii="PT Astra Serif" w:hAnsi="PT Astra Serif"/>
        </w:rPr>
      </w:pPr>
      <w:r>
        <w:rPr>
          <w:rFonts w:ascii="PT Astra Serif" w:hAnsi="PT Astra Serif"/>
        </w:rPr>
        <w:lastRenderedPageBreak/>
        <w:t>Приложение 1</w:t>
      </w:r>
    </w:p>
    <w:p w:rsidR="00D24378" w:rsidRDefault="00DD4D07">
      <w:pPr>
        <w:spacing w:after="0"/>
        <w:ind w:firstLine="567"/>
        <w:jc w:val="right"/>
        <w:rPr>
          <w:rFonts w:ascii="PT Astra Serif" w:hAnsi="PT Astra Serif"/>
        </w:rPr>
      </w:pPr>
      <w:r>
        <w:rPr>
          <w:rFonts w:ascii="PT Astra Serif" w:hAnsi="PT Astra Serif"/>
        </w:rPr>
        <w:t>к муниципальному контракту</w:t>
      </w:r>
    </w:p>
    <w:p w:rsidR="00D24378" w:rsidRDefault="00DD4D07">
      <w:pPr>
        <w:spacing w:after="0"/>
        <w:ind w:firstLine="567"/>
        <w:jc w:val="right"/>
        <w:rPr>
          <w:rFonts w:ascii="PT Astra Serif" w:hAnsi="PT Astra Serif"/>
        </w:rPr>
      </w:pPr>
      <w:r>
        <w:rPr>
          <w:rFonts w:ascii="PT Astra Serif" w:hAnsi="PT Astra Serif"/>
        </w:rPr>
        <w:t xml:space="preserve"> № ____ от «___» _______ 202__ г.</w:t>
      </w:r>
    </w:p>
    <w:p w:rsidR="00D24378" w:rsidRDefault="00D24378">
      <w:pPr>
        <w:spacing w:after="0"/>
        <w:ind w:firstLine="567"/>
        <w:rPr>
          <w:rFonts w:ascii="PT Astra Serif" w:hAnsi="PT Astra Serif"/>
        </w:rPr>
      </w:pPr>
    </w:p>
    <w:p w:rsidR="00D24378" w:rsidRDefault="00DD4D07">
      <w:pPr>
        <w:tabs>
          <w:tab w:val="left" w:pos="360"/>
        </w:tabs>
        <w:spacing w:after="0"/>
        <w:jc w:val="center"/>
        <w:rPr>
          <w:rFonts w:ascii="PT Astra Serif" w:hAnsi="PT Astra Serif"/>
          <w:b/>
          <w:bCs/>
          <w:color w:val="00000A"/>
        </w:rPr>
      </w:pPr>
      <w:r>
        <w:rPr>
          <w:rFonts w:ascii="PT Astra Serif" w:hAnsi="PT Astra Serif"/>
          <w:b/>
          <w:bCs/>
          <w:color w:val="00000A"/>
        </w:rPr>
        <w:t>Описание объекта закупки</w:t>
      </w:r>
    </w:p>
    <w:p w:rsidR="00D24378" w:rsidRDefault="00D24378">
      <w:pPr>
        <w:widowControl w:val="0"/>
        <w:tabs>
          <w:tab w:val="left" w:pos="709"/>
        </w:tabs>
        <w:spacing w:after="0"/>
        <w:ind w:firstLine="709"/>
        <w:rPr>
          <w:rFonts w:ascii="PT Astra Serif" w:hAnsi="PT Astra Serif"/>
          <w:b/>
          <w:color w:val="00000A"/>
          <w:sz w:val="22"/>
          <w:szCs w:val="20"/>
        </w:rPr>
      </w:pPr>
    </w:p>
    <w:p w:rsidR="00D24378" w:rsidRDefault="00DD4D07">
      <w:pPr>
        <w:spacing w:after="0"/>
        <w:ind w:firstLine="709"/>
        <w:rPr>
          <w:rFonts w:ascii="PT Astra Serif" w:hAnsi="PT Astra Serif"/>
        </w:rPr>
      </w:pPr>
      <w:bookmarkStart w:id="3" w:name="OLE_LINK9"/>
      <w:bookmarkStart w:id="4" w:name="OLE_LINK10"/>
      <w:r>
        <w:rPr>
          <w:rFonts w:ascii="PT Astra Serif" w:hAnsi="PT Astra Serif"/>
          <w:b/>
        </w:rPr>
        <w:t>1.</w:t>
      </w:r>
      <w:r>
        <w:rPr>
          <w:rFonts w:ascii="PT Astra Serif" w:hAnsi="PT Astra Serif"/>
        </w:rPr>
        <w:t xml:space="preserve"> </w:t>
      </w:r>
      <w:r>
        <w:rPr>
          <w:rFonts w:ascii="PT Astra Serif" w:hAnsi="PT Astra Serif"/>
          <w:b/>
        </w:rPr>
        <w:t>Предмет муниципального контракта</w:t>
      </w:r>
      <w:r>
        <w:rPr>
          <w:rFonts w:ascii="PT Astra Serif" w:hAnsi="PT Astra Serif"/>
        </w:rPr>
        <w:t>: выполнение работ по модернизации системы видеонаблюдения (код ОКПД2 33.20.39.900).</w:t>
      </w:r>
    </w:p>
    <w:bookmarkEnd w:id="3"/>
    <w:bookmarkEnd w:id="4"/>
    <w:p w:rsidR="00D24378" w:rsidRDefault="00D24378">
      <w:pPr>
        <w:spacing w:after="0"/>
        <w:ind w:firstLine="709"/>
        <w:rPr>
          <w:rFonts w:ascii="PT Astra Serif" w:hAnsi="PT Astra Serif"/>
          <w:b/>
        </w:rPr>
      </w:pPr>
    </w:p>
    <w:p w:rsidR="00D24378" w:rsidRDefault="00DD4D07">
      <w:pPr>
        <w:spacing w:after="0"/>
        <w:ind w:firstLine="709"/>
        <w:rPr>
          <w:rFonts w:ascii="PT Astra Serif" w:hAnsi="PT Astra Serif"/>
          <w:b/>
        </w:rPr>
      </w:pPr>
      <w:r>
        <w:rPr>
          <w:rFonts w:ascii="PT Astra Serif" w:hAnsi="PT Astra Serif"/>
          <w:b/>
        </w:rPr>
        <w:t>2. Общие требования:</w:t>
      </w:r>
    </w:p>
    <w:p w:rsidR="00D24378" w:rsidRDefault="00DD4D07">
      <w:pPr>
        <w:spacing w:after="0"/>
        <w:ind w:firstLine="709"/>
        <w:rPr>
          <w:rFonts w:ascii="PT Astra Serif" w:hAnsi="PT Astra Serif"/>
        </w:rPr>
      </w:pPr>
      <w:r>
        <w:rPr>
          <w:rFonts w:ascii="PT Astra Serif" w:hAnsi="PT Astra Serif"/>
        </w:rPr>
        <w:t>2.1. В соответствии с настоящим техническим заданием должны быть выполнены работы по модернизации системы видеонаблюдения в здании администрации города Югорска, включающие в себя:</w:t>
      </w:r>
    </w:p>
    <w:p w:rsidR="00D24378" w:rsidRDefault="00DD4D07">
      <w:pPr>
        <w:spacing w:after="0"/>
        <w:ind w:firstLine="709"/>
        <w:rPr>
          <w:rFonts w:ascii="PT Astra Serif" w:hAnsi="PT Astra Serif"/>
        </w:rPr>
      </w:pPr>
      <w:r>
        <w:rPr>
          <w:rFonts w:ascii="PT Astra Serif" w:hAnsi="PT Astra Serif"/>
        </w:rPr>
        <w:t>2.1.1. Поставку дополнительного оборудования системы видеонаблюдения;</w:t>
      </w:r>
    </w:p>
    <w:p w:rsidR="00D24378" w:rsidRDefault="00DD4D07">
      <w:pPr>
        <w:spacing w:after="0"/>
        <w:ind w:firstLine="709"/>
        <w:rPr>
          <w:rFonts w:ascii="PT Astra Serif" w:hAnsi="PT Astra Serif"/>
        </w:rPr>
      </w:pPr>
      <w:r>
        <w:rPr>
          <w:rFonts w:ascii="PT Astra Serif" w:hAnsi="PT Astra Serif"/>
        </w:rPr>
        <w:t>2.1.2. Монтаж, подключение, настройку и интеграцию дополнительного оборудования в существующую систему видеонаблюдения основного административного здания администрации города Югорска.</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2.2. Место оказания работ: 628260, Ханты-Мансийский автономный округ – Югра, г. Югорск, ул. 40 лет Победы, д.11.</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2.3.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 xml:space="preserve">2.4. Монтажные и пусконаладочные работы должны проводиться Подрядчиком в соответствии с требованиями нормативных актов: </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Федеральный закон от 22.07.2008 № 123-ФЗ «Технический регламент о требованиях пожарной безопасности» (с изменениями и дополнениями);</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 xml:space="preserve">Федеральный закон от 23.11.2009 № 261-ФЗ «Об энергосбережении и о повышении </w:t>
      </w:r>
      <w:proofErr w:type="gramStart"/>
      <w:r>
        <w:rPr>
          <w:rFonts w:ascii="PT Astra Serif" w:hAnsi="PT Astra Serif"/>
          <w:color w:val="00000A"/>
        </w:rPr>
        <w:t>энергетической эффективности</w:t>
      </w:r>
      <w:proofErr w:type="gramEnd"/>
      <w:r>
        <w:rPr>
          <w:rFonts w:ascii="PT Astra Serif" w:hAnsi="PT Astra Serif"/>
          <w:color w:val="00000A"/>
        </w:rPr>
        <w:t xml:space="preserve"> и о внесении изменений в отдельные законодательные акты Российской Федерации» (с изменениями и дополнениями);</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Федеральный закон от 30.12.2009 № 384-ФЗ «Технический регламент о безопасности зданий и сооружений» (с изменениями и дополнениями);</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Свод правил СП 48.13330.2019 «СНиП 12-01-2004. Организация строительства»;</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Свод правил СП 118.13330.2022 «СНиП 31-06-2009 Общественные здания и сооружения»;</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СНиП 12-03-2001 «Безопасность труда в строительстве Часть 1. Общие требования»;</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Свод правил СП 76.13330.2016 «Электротехнические устройства»;</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Свод правил СП 134.13330.2022 «Системы электросвязи зданий и сооружений. Основные положения проектирования»;</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Свод правил СП 118.13330.2022 «СНиП 31-06-2009 Общественные здания и сооружения»;</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ГОСТ 31565-2012 «Кабельные изделия. Требования пожарной безопасности»;</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ГОСТ 12.2.003-91 «ССБТ. Оборудование производственное. Общие требования безопасности»;</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ГОСТ Р 53246-2008 «Информационные технологии. Системы кабельные структурированные. Проектирование основных узлов системы. Общие требования»;</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ГОСТ 12.1.004-91 «Система стандартов безопасности труда (ССБТ). Пожарная безопасность. Общие требования»;</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lastRenderedPageBreak/>
        <w:t>ПУЭ «Правила устройства электроустановок»;</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Приказ Министерства транспорта РФ от 02.12.2014 № 331 «Об утверждении Свода правил «Станционные здания, сооружения и устройства»;</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другие нормы и правила, действующие на территории Российской Федерации и обеспечивающих безопасную для жизни и здоровья людей эксплуатацию, технической документацией на изделия.</w:t>
      </w:r>
    </w:p>
    <w:p w:rsidR="00D24378" w:rsidRDefault="00D24378">
      <w:pPr>
        <w:widowControl w:val="0"/>
        <w:tabs>
          <w:tab w:val="left" w:pos="709"/>
        </w:tabs>
        <w:spacing w:after="0"/>
        <w:ind w:firstLine="709"/>
        <w:rPr>
          <w:rFonts w:ascii="PT Astra Serif" w:hAnsi="PT Astra Serif"/>
          <w:color w:val="00000A"/>
        </w:rPr>
      </w:pPr>
    </w:p>
    <w:p w:rsidR="00D24378" w:rsidRDefault="00DD4D07">
      <w:pPr>
        <w:widowControl w:val="0"/>
        <w:tabs>
          <w:tab w:val="left" w:pos="709"/>
        </w:tabs>
        <w:spacing w:after="0"/>
        <w:ind w:firstLine="709"/>
        <w:rPr>
          <w:rFonts w:ascii="PT Astra Serif" w:hAnsi="PT Astra Serif"/>
          <w:b/>
          <w:color w:val="00000A"/>
        </w:rPr>
      </w:pPr>
      <w:r>
        <w:rPr>
          <w:rFonts w:ascii="PT Astra Serif" w:hAnsi="PT Astra Serif"/>
          <w:b/>
        </w:rPr>
        <w:t>3. Условия выполнения работ:</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3.1. Выполнение работ производится без прекращения эксплуатации объекта. Подрядчик обязан строго соблюдать правила доступа на территорию и в помещения объекта, а также правила внутреннего трудового распорядка. Работы производятся в отведённой зоне с минимально необходимым количеством технических средств и механизмов для сокращения шума, пыли, загрязнения воздуха.</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3.2. При организации комплекса работ Подрядчик обязан:</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 xml:space="preserve">не нарушать бесперебойное электро-, тепло- и водоснабжение; </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производить отключения инженерных систем, сетей и отдельных их участков только по предварительному согласованию с Заказчиком;</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не создавать препятствий и ограничений доступа для персонала Заказчика, и лиц, посещающих Заказчика;</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 xml:space="preserve">не нарушать работоспособность системы видеонаблюдения Заказчика. </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при возникновении аварийных ситуаций Подрядчик обязан устранить недостатки собственными силами.</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3.3. Подрядчик должен согласовывать с Заказчиком очерёдность выполнения работ и другие организационные вопросы в связи с тем, что учреждение является действующим.</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Все решения, принимаемые в ходе выполнения работ, должны быть согласованы с Заказчиком.</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 xml:space="preserve">Места установки монтируемого оборудования должны быть согласованы с Заказчиком. </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 xml:space="preserve">3.4. Зона проведения работ, в том числе </w:t>
      </w:r>
      <w:proofErr w:type="gramStart"/>
      <w:r>
        <w:rPr>
          <w:rFonts w:ascii="PT Astra Serif" w:hAnsi="PT Astra Serif"/>
          <w:color w:val="00000A"/>
        </w:rPr>
        <w:t>территория</w:t>
      </w:r>
      <w:proofErr w:type="gramEnd"/>
      <w:r>
        <w:rPr>
          <w:rFonts w:ascii="PT Astra Serif" w:hAnsi="PT Astra Serif"/>
          <w:color w:val="00000A"/>
        </w:rPr>
        <w:t xml:space="preserve"> прилегающая к объекту, где проводятся работы, должна ежедневно освобождаться от мусора, образующегося от проведения работ Подрядчиком за свой счёт. </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3.5. Подрядчик должен обеспечить рабочих всем необходимым для производства работ инструментом, электрозащитными средствами, материалами и иным инвентарём.</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3.6. Все необходимые для выполнения работ материалы и оборудование включены в стоимость выполнения работ и предоставляются Подрядчиком. В случае, если оборудования и материалов недостаточно для выполнения указанных работ, то поставка осуществляется за счёт Подрядчика.</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3.7. Перед началом работ Подрядчик не позднее 5 (пяти) дней с момента заключения Контракта:</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3.7.1. Согласовывает с Заказчиком на плане помещения: места расположения (крепления) оборудования, трассу прокладки кабелей, места проделки отверстий;</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3.7.2. Разрабатывает и согласовывает с Заказчиком график производства работ;</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3.7.3. Предоставляет Заказчику письменно список работников для выполнения работ с указанием должности и специальности каждого из работников, наличия у них группы по электробезопасности (указать – какой). Аттестацию для работы на высоте, программы пожарно-технического минимума, охране труда и иных всех необходимых для выполнения работ аттестаций;</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3.7.4. Предоставляет Заказчику письменно перечень ответственных лиц:</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ответственные за исполнение Подрядчиком обязательств по Контракту, взаимодействие с Заказчиком (для координации и согласования хода выполнения работ, поставки материалов и оборудования и решения иных вопросов), имеющих право переписки, получения документов;</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старший бригады (бригадир, прораб, начальник участка или др.) и его контактный телефон;</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ответственные за безопасное выполнение работ;</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lastRenderedPageBreak/>
        <w:t>ответственные за электробезопасность при выполнении работ;</w:t>
      </w:r>
    </w:p>
    <w:p w:rsidR="00D24378" w:rsidRDefault="00DD4D07">
      <w:pPr>
        <w:widowControl w:val="0"/>
        <w:numPr>
          <w:ilvl w:val="0"/>
          <w:numId w:val="3"/>
        </w:numPr>
        <w:tabs>
          <w:tab w:val="left" w:pos="709"/>
        </w:tabs>
        <w:spacing w:after="0"/>
        <w:ind w:left="0" w:firstLine="709"/>
        <w:rPr>
          <w:rFonts w:ascii="PT Astra Serif" w:hAnsi="PT Astra Serif"/>
          <w:color w:val="00000A"/>
        </w:rPr>
      </w:pPr>
      <w:r>
        <w:rPr>
          <w:rFonts w:ascii="PT Astra Serif" w:hAnsi="PT Astra Serif"/>
          <w:color w:val="00000A"/>
        </w:rPr>
        <w:t>ответственные за пожарную безопасность при выполнении работ.</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3.7.5. Обеспечивает прохождение вводного инструктажа (по пожарной безопасности, охране труда и пр.) всем работникам Подрядчика, задействованным в выполнении работ.</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 xml:space="preserve">3.8. Заделку отверстий и устранение повреждений строительных конструкций, возникающих при монтаже оборудования, Подрядчик производит своими силами и за свой счёт. Ущерб, нанесённый интерьеру помещения, возмещается Подрядчиком. </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3.9. Прокладка внутренних кабельных линий производится в пространстве за подвесным потолком – в гофрированной трубе с креплением к стенам или потолкам, вертикальным стенам – с применением пластикового кабель-канала.</w:t>
      </w:r>
    </w:p>
    <w:p w:rsidR="00D24378" w:rsidRDefault="00DD4D07">
      <w:pPr>
        <w:widowControl w:val="0"/>
        <w:tabs>
          <w:tab w:val="left" w:pos="709"/>
        </w:tabs>
        <w:spacing w:after="0"/>
        <w:ind w:firstLine="709"/>
        <w:rPr>
          <w:rFonts w:ascii="PT Astra Serif" w:hAnsi="PT Astra Serif"/>
          <w:color w:val="00000A"/>
        </w:rPr>
      </w:pPr>
      <w:r>
        <w:rPr>
          <w:rFonts w:ascii="PT Astra Serif" w:hAnsi="PT Astra Serif"/>
          <w:color w:val="00000A"/>
        </w:rPr>
        <w:t>3.10. Материалы, используемые при выполнении работ, должны быть новыми, не бывшими в эксплуатации.</w:t>
      </w:r>
    </w:p>
    <w:p w:rsidR="00D24378" w:rsidRDefault="00D24378">
      <w:pPr>
        <w:widowControl w:val="0"/>
        <w:tabs>
          <w:tab w:val="left" w:pos="709"/>
        </w:tabs>
        <w:spacing w:after="0"/>
        <w:ind w:firstLine="709"/>
        <w:rPr>
          <w:rFonts w:ascii="PT Astra Serif" w:hAnsi="PT Astra Serif"/>
        </w:rPr>
      </w:pPr>
    </w:p>
    <w:p w:rsidR="00D24378" w:rsidRDefault="00DD4D07">
      <w:pPr>
        <w:widowControl w:val="0"/>
        <w:spacing w:after="0"/>
        <w:ind w:firstLine="709"/>
        <w:rPr>
          <w:rFonts w:ascii="PT Astra Serif" w:hAnsi="PT Astra Serif"/>
          <w:b/>
        </w:rPr>
      </w:pPr>
      <w:r>
        <w:rPr>
          <w:rFonts w:ascii="PT Astra Serif" w:hAnsi="PT Astra Serif"/>
          <w:b/>
        </w:rPr>
        <w:t>4. Требования к безопасности выполнения работ:</w:t>
      </w:r>
    </w:p>
    <w:p w:rsidR="00D24378" w:rsidRDefault="00DD4D07">
      <w:pPr>
        <w:widowControl w:val="0"/>
        <w:spacing w:after="0"/>
        <w:ind w:firstLine="709"/>
        <w:rPr>
          <w:rFonts w:ascii="PT Astra Serif" w:hAnsi="PT Astra Serif"/>
          <w:bCs/>
        </w:rPr>
      </w:pPr>
      <w:r>
        <w:rPr>
          <w:rFonts w:ascii="PT Astra Serif" w:hAnsi="PT Astra Serif"/>
          <w:bCs/>
        </w:rPr>
        <w:t>4.1. 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D24378" w:rsidRDefault="00DD4D07">
      <w:pPr>
        <w:widowControl w:val="0"/>
        <w:spacing w:after="0"/>
        <w:ind w:firstLine="709"/>
        <w:rPr>
          <w:rFonts w:ascii="PT Astra Serif" w:hAnsi="PT Astra Serif"/>
          <w:bCs/>
        </w:rPr>
      </w:pPr>
      <w:r>
        <w:rPr>
          <w:rFonts w:ascii="PT Astra Serif" w:hAnsi="PT Astra Serif"/>
          <w:bCs/>
        </w:rPr>
        <w:t>4.2. Подрядчик должен гарантировать соблюдение его работниками (сотрудниками):</w:t>
      </w:r>
    </w:p>
    <w:p w:rsidR="00D24378" w:rsidRDefault="00DD4D07">
      <w:pPr>
        <w:widowControl w:val="0"/>
        <w:numPr>
          <w:ilvl w:val="0"/>
          <w:numId w:val="3"/>
        </w:numPr>
        <w:tabs>
          <w:tab w:val="left" w:pos="709"/>
        </w:tabs>
        <w:spacing w:after="0"/>
        <w:rPr>
          <w:rFonts w:ascii="PT Astra Serif" w:hAnsi="PT Astra Serif"/>
          <w:color w:val="00000A"/>
        </w:rPr>
      </w:pPr>
      <w:r>
        <w:rPr>
          <w:rFonts w:ascii="PT Astra Serif" w:hAnsi="PT Astra Serif"/>
          <w:color w:val="00000A"/>
        </w:rPr>
        <w:t xml:space="preserve">требований пожарной безопасности и охраны труда; </w:t>
      </w:r>
    </w:p>
    <w:p w:rsidR="00D24378" w:rsidRDefault="00DD4D07">
      <w:pPr>
        <w:widowControl w:val="0"/>
        <w:numPr>
          <w:ilvl w:val="0"/>
          <w:numId w:val="3"/>
        </w:numPr>
        <w:tabs>
          <w:tab w:val="left" w:pos="709"/>
        </w:tabs>
        <w:spacing w:after="0"/>
        <w:rPr>
          <w:rFonts w:ascii="PT Astra Serif" w:hAnsi="PT Astra Serif"/>
          <w:color w:val="00000A"/>
        </w:rPr>
      </w:pPr>
      <w:r>
        <w:rPr>
          <w:rFonts w:ascii="PT Astra Serif" w:hAnsi="PT Astra Serif"/>
          <w:color w:val="00000A"/>
        </w:rPr>
        <w:t>безопасного производства работ;</w:t>
      </w:r>
    </w:p>
    <w:p w:rsidR="00D24378" w:rsidRDefault="00DD4D07">
      <w:pPr>
        <w:widowControl w:val="0"/>
        <w:numPr>
          <w:ilvl w:val="0"/>
          <w:numId w:val="3"/>
        </w:numPr>
        <w:tabs>
          <w:tab w:val="left" w:pos="709"/>
        </w:tabs>
        <w:spacing w:after="0"/>
        <w:rPr>
          <w:rFonts w:ascii="PT Astra Serif" w:hAnsi="PT Astra Serif"/>
          <w:color w:val="00000A"/>
        </w:rPr>
      </w:pPr>
      <w:r>
        <w:rPr>
          <w:rFonts w:ascii="PT Astra Serif" w:hAnsi="PT Astra Serif"/>
          <w:color w:val="00000A"/>
        </w:rPr>
        <w:t>содержания производственных участков работы в чистоте и порядке;</w:t>
      </w:r>
    </w:p>
    <w:p w:rsidR="00D24378" w:rsidRDefault="00DD4D07">
      <w:pPr>
        <w:widowControl w:val="0"/>
        <w:numPr>
          <w:ilvl w:val="0"/>
          <w:numId w:val="3"/>
        </w:numPr>
        <w:tabs>
          <w:tab w:val="left" w:pos="709"/>
        </w:tabs>
        <w:spacing w:after="0"/>
        <w:rPr>
          <w:rFonts w:ascii="PT Astra Serif" w:hAnsi="PT Astra Serif"/>
          <w:color w:val="00000A"/>
        </w:rPr>
      </w:pPr>
      <w:r>
        <w:rPr>
          <w:rFonts w:ascii="PT Astra Serif" w:hAnsi="PT Astra Serif"/>
          <w:color w:val="00000A"/>
        </w:rPr>
        <w:t>запрета на употребление спиртных напитков на территории и в помещениях Заказчика, а также на участках проведения работ;</w:t>
      </w:r>
    </w:p>
    <w:p w:rsidR="00D24378" w:rsidRDefault="00DD4D07">
      <w:pPr>
        <w:widowControl w:val="0"/>
        <w:numPr>
          <w:ilvl w:val="0"/>
          <w:numId w:val="3"/>
        </w:numPr>
        <w:tabs>
          <w:tab w:val="left" w:pos="709"/>
        </w:tabs>
        <w:spacing w:after="0"/>
        <w:rPr>
          <w:rFonts w:ascii="PT Astra Serif" w:hAnsi="PT Astra Serif"/>
          <w:color w:val="00000A"/>
        </w:rPr>
      </w:pPr>
      <w:r>
        <w:rPr>
          <w:rFonts w:ascii="PT Astra Serif" w:hAnsi="PT Astra Serif"/>
          <w:color w:val="00000A"/>
        </w:rPr>
        <w:t>запрета на курение табачных изделий на территории и в помещениях Заказчика.</w:t>
      </w:r>
    </w:p>
    <w:p w:rsidR="00D24378" w:rsidRDefault="00DD4D07">
      <w:pPr>
        <w:widowControl w:val="0"/>
        <w:spacing w:after="0"/>
        <w:ind w:firstLine="709"/>
        <w:rPr>
          <w:rFonts w:ascii="PT Astra Serif" w:hAnsi="PT Astra Serif"/>
          <w:bCs/>
        </w:rPr>
      </w:pPr>
      <w:r>
        <w:rPr>
          <w:rFonts w:ascii="PT Astra Serif" w:hAnsi="PT Astra Serif"/>
          <w:bCs/>
        </w:rPr>
        <w:t>4.3. 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 Подрядчик должен обеспечивать безопасность труда работников на всех этапах выполнения работ. Подрядчик несёт ответственность за все действия (бездействия) своих работников, в том числе и за соблюдение рабочими законодательства РФ.</w:t>
      </w:r>
    </w:p>
    <w:p w:rsidR="00D24378" w:rsidRDefault="00D24378">
      <w:pPr>
        <w:widowControl w:val="0"/>
        <w:spacing w:after="0"/>
        <w:ind w:firstLine="709"/>
        <w:rPr>
          <w:rFonts w:ascii="PT Astra Serif" w:hAnsi="PT Astra Serif"/>
          <w:b/>
        </w:rPr>
      </w:pPr>
    </w:p>
    <w:p w:rsidR="00D24378" w:rsidRDefault="00DD4D07">
      <w:pPr>
        <w:widowControl w:val="0"/>
        <w:spacing w:after="0"/>
        <w:ind w:firstLine="709"/>
        <w:rPr>
          <w:rFonts w:ascii="PT Astra Serif" w:hAnsi="PT Astra Serif"/>
          <w:b/>
        </w:rPr>
      </w:pPr>
      <w:r>
        <w:rPr>
          <w:rFonts w:ascii="PT Astra Serif" w:hAnsi="PT Astra Serif"/>
          <w:b/>
        </w:rPr>
        <w:t>5. Требования к результатам работ и иные показатели, связанные с определением соответствия выполняемых работ потребностям заказчика:</w:t>
      </w:r>
    </w:p>
    <w:p w:rsidR="00D24378" w:rsidRDefault="00DD4D07">
      <w:pPr>
        <w:widowControl w:val="0"/>
        <w:spacing w:after="0"/>
        <w:ind w:firstLine="709"/>
        <w:rPr>
          <w:rFonts w:ascii="PT Astra Serif" w:hAnsi="PT Astra Serif"/>
          <w:bCs/>
        </w:rPr>
      </w:pPr>
      <w:r>
        <w:rPr>
          <w:rFonts w:ascii="PT Astra Serif" w:hAnsi="PT Astra Serif"/>
          <w:bCs/>
        </w:rPr>
        <w:t>5.1. 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документацией;</w:t>
      </w:r>
    </w:p>
    <w:p w:rsidR="00D24378" w:rsidRDefault="00DD4D07">
      <w:pPr>
        <w:widowControl w:val="0"/>
        <w:spacing w:after="0"/>
        <w:ind w:firstLine="709"/>
        <w:rPr>
          <w:rFonts w:ascii="PT Astra Serif" w:hAnsi="PT Astra Serif"/>
          <w:bCs/>
        </w:rPr>
      </w:pPr>
      <w:r>
        <w:rPr>
          <w:rFonts w:ascii="PT Astra Serif" w:hAnsi="PT Astra Serif"/>
          <w:bCs/>
        </w:rPr>
        <w:t>5.2. Гарантия качества выполняемых работ, в том числе на используемые в работе товары (материалы и оборудование) предоставляется в полном объёме. Под объёмом предоставления гарантий качества услуг понимается совокупный объем расходов, в случае вступления в силу гарантийных обязательств.</w:t>
      </w:r>
    </w:p>
    <w:p w:rsidR="00D24378" w:rsidRDefault="00DD4D07">
      <w:pPr>
        <w:widowControl w:val="0"/>
        <w:spacing w:after="0"/>
        <w:ind w:firstLine="709"/>
        <w:rPr>
          <w:rFonts w:ascii="PT Astra Serif" w:hAnsi="PT Astra Serif"/>
          <w:bCs/>
        </w:rPr>
      </w:pPr>
      <w:r>
        <w:rPr>
          <w:rFonts w:ascii="PT Astra Serif" w:hAnsi="PT Astra Serif"/>
          <w:bCs/>
        </w:rPr>
        <w:t>Если в период гарантийной эксплуатации обнаружатся недостатки, препятствующие нормальной эксплуатации, повлёкшие нанесение ущерба Заказчику и третьим лицам, то Подрядчик обязан устранить их за свой счёт и возместить ущерб в согласованные с Заказчиком сроки. При этом составляется акт, фиксирующий недостатки и причинённый ущерб, порядок и сроки их устранения. Гарантийный срок продлевается на период устранения недостатков.</w:t>
      </w:r>
    </w:p>
    <w:p w:rsidR="00D24378" w:rsidRDefault="00DD4D07">
      <w:pPr>
        <w:widowControl w:val="0"/>
        <w:spacing w:after="0"/>
        <w:ind w:left="34" w:firstLine="675"/>
        <w:rPr>
          <w:rFonts w:ascii="PT Astra Serif" w:hAnsi="PT Astra Serif"/>
        </w:rPr>
      </w:pPr>
      <w:r>
        <w:rPr>
          <w:rFonts w:ascii="PT Astra Serif" w:hAnsi="PT Astra Serif"/>
        </w:rPr>
        <w:t>Гарантия на выполненные работы составляет 12 месяцев со дня подписания акта о приёмке выполненных работ, а на оборудование - в соответствии с гарантийными обязательствами производителя, но не менее 12 месяцев.</w:t>
      </w:r>
    </w:p>
    <w:p w:rsidR="00D24378" w:rsidRDefault="00DD4D07">
      <w:pPr>
        <w:widowControl w:val="0"/>
        <w:spacing w:after="0"/>
        <w:ind w:left="34" w:firstLine="675"/>
        <w:rPr>
          <w:rFonts w:ascii="PT Astra Serif" w:hAnsi="PT Astra Serif"/>
        </w:rPr>
      </w:pPr>
      <w:r>
        <w:rPr>
          <w:rFonts w:ascii="PT Astra Serif" w:hAnsi="PT Astra Serif"/>
        </w:rPr>
        <w:t xml:space="preserve">5.3. Информация о требованиях к гарантийному обслуживанию товаров: </w:t>
      </w:r>
    </w:p>
    <w:p w:rsidR="00D24378" w:rsidRDefault="00DD4D07">
      <w:pPr>
        <w:widowControl w:val="0"/>
        <w:spacing w:after="0"/>
        <w:ind w:left="34" w:firstLine="675"/>
        <w:rPr>
          <w:rFonts w:ascii="PT Astra Serif" w:hAnsi="PT Astra Serif"/>
        </w:rPr>
      </w:pPr>
      <w:r>
        <w:rPr>
          <w:rFonts w:ascii="PT Astra Serif" w:hAnsi="PT Astra Serif"/>
        </w:rPr>
        <w:t xml:space="preserve">При выявлении недостатков товара в течение гарантийного срока Заказчик направляет Подрядчику уведомление о выявленных недостатках и неисправностях. Подрядчик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w:t>
      </w:r>
      <w:r>
        <w:rPr>
          <w:rFonts w:ascii="PT Astra Serif" w:hAnsi="PT Astra Serif"/>
        </w:rPr>
        <w:lastRenderedPageBreak/>
        <w:t>Подрядчик на период ремонтных работ предоставляет Заказчику полноценную замену неисправного товара.</w:t>
      </w:r>
    </w:p>
    <w:p w:rsidR="00D24378" w:rsidRDefault="00DD4D07">
      <w:pPr>
        <w:widowControl w:val="0"/>
        <w:spacing w:after="0"/>
        <w:ind w:left="34" w:firstLine="675"/>
        <w:rPr>
          <w:rFonts w:ascii="PT Astra Serif" w:hAnsi="PT Astra Serif"/>
        </w:rPr>
      </w:pPr>
      <w:r>
        <w:rPr>
          <w:rFonts w:ascii="PT Astra Serif" w:hAnsi="PT Astra Serif"/>
        </w:rPr>
        <w:t>5.4. Объём предоставления гарантий качества товаров, работ услуг:</w:t>
      </w:r>
    </w:p>
    <w:p w:rsidR="00D24378" w:rsidRDefault="00DD4D07">
      <w:pPr>
        <w:widowControl w:val="0"/>
        <w:spacing w:after="0"/>
        <w:ind w:left="34" w:firstLine="675"/>
        <w:rPr>
          <w:rFonts w:ascii="PT Astra Serif" w:hAnsi="PT Astra Serif"/>
        </w:rPr>
      </w:pPr>
      <w:r>
        <w:rPr>
          <w:rFonts w:ascii="PT Astra Serif" w:hAnsi="PT Astra Serif"/>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D24378" w:rsidRDefault="00DD4D07">
      <w:pPr>
        <w:widowControl w:val="0"/>
        <w:spacing w:after="0"/>
        <w:ind w:left="34" w:firstLine="675"/>
        <w:rPr>
          <w:rFonts w:ascii="PT Astra Serif" w:hAnsi="PT Astra Serif"/>
        </w:rPr>
      </w:pPr>
      <w:r>
        <w:rPr>
          <w:rFonts w:ascii="PT Astra Serif" w:hAnsi="PT Astra Serif"/>
        </w:rPr>
        <w:t>5.5. Порядок предоставления обеспечения, требования к обеспечению гарантийных обязательств:</w:t>
      </w:r>
    </w:p>
    <w:p w:rsidR="00D24378" w:rsidRDefault="00DD4D07">
      <w:pPr>
        <w:widowControl w:val="0"/>
        <w:spacing w:after="0"/>
        <w:ind w:left="34" w:firstLine="675"/>
        <w:rPr>
          <w:rFonts w:ascii="PT Astra Serif" w:hAnsi="PT Astra Serif"/>
        </w:rPr>
      </w:pPr>
      <w:r>
        <w:rPr>
          <w:rFonts w:ascii="PT Astra Serif" w:hAnsi="PT Astra Serif"/>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Подрядчиком до оформления документа о приёмке, предусмотренного муниципальным контрактом. </w:t>
      </w:r>
    </w:p>
    <w:p w:rsidR="00D24378" w:rsidRDefault="00DD4D07">
      <w:pPr>
        <w:widowControl w:val="0"/>
        <w:spacing w:after="0"/>
        <w:ind w:left="34" w:firstLine="675"/>
        <w:rPr>
          <w:rFonts w:ascii="PT Astra Serif" w:hAnsi="PT Astra Serif"/>
        </w:rPr>
      </w:pPr>
      <w:r>
        <w:rPr>
          <w:rFonts w:ascii="PT Astra Serif" w:hAnsi="PT Astra Serif"/>
        </w:rPr>
        <w:t>Подрядчик может предоставить обеспечение гарантийных обязательств любым из двух способов:</w:t>
      </w:r>
    </w:p>
    <w:p w:rsidR="00D24378" w:rsidRDefault="00DD4D07">
      <w:pPr>
        <w:widowControl w:val="0"/>
        <w:spacing w:after="0"/>
        <w:ind w:left="34" w:firstLine="675"/>
        <w:rPr>
          <w:rFonts w:ascii="PT Astra Serif" w:hAnsi="PT Astra Serif"/>
        </w:rPr>
      </w:pPr>
      <w:r>
        <w:rPr>
          <w:rFonts w:ascii="PT Astra Serif" w:hAnsi="PT Astra Serif"/>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D24378" w:rsidRDefault="00DD4D07">
      <w:pPr>
        <w:widowControl w:val="0"/>
        <w:spacing w:after="0"/>
        <w:ind w:left="34" w:firstLine="675"/>
        <w:rPr>
          <w:rFonts w:ascii="PT Astra Serif" w:hAnsi="PT Astra Serif"/>
        </w:rPr>
      </w:pPr>
      <w:r>
        <w:rPr>
          <w:rFonts w:ascii="PT Astra Serif" w:hAnsi="PT Astra Serif"/>
        </w:rPr>
        <w:t>2) предоставление независимой гарантии, соответствующей требованиям статьи 45 Закона о контрактной системе.</w:t>
      </w:r>
    </w:p>
    <w:p w:rsidR="00D24378" w:rsidRDefault="00D24378">
      <w:pPr>
        <w:widowControl w:val="0"/>
        <w:spacing w:after="0"/>
        <w:ind w:firstLine="709"/>
        <w:rPr>
          <w:rFonts w:ascii="PT Astra Serif" w:hAnsi="PT Astra Serif"/>
          <w:bCs/>
        </w:rPr>
      </w:pPr>
    </w:p>
    <w:p w:rsidR="00D24378" w:rsidRDefault="00DD4D07">
      <w:pPr>
        <w:widowControl w:val="0"/>
        <w:spacing w:after="0"/>
        <w:ind w:firstLine="709"/>
        <w:jc w:val="left"/>
        <w:rPr>
          <w:rFonts w:ascii="PT Astra Serif" w:hAnsi="PT Astra Serif"/>
          <w:b/>
        </w:rPr>
      </w:pPr>
      <w:r>
        <w:rPr>
          <w:rFonts w:ascii="PT Astra Serif" w:hAnsi="PT Astra Serif"/>
          <w:b/>
        </w:rPr>
        <w:t>6. Требования к товарам, поставляемым при выполнении работ:</w:t>
      </w:r>
    </w:p>
    <w:p w:rsidR="00D24378" w:rsidRDefault="00DD4D07">
      <w:pPr>
        <w:widowControl w:val="0"/>
        <w:spacing w:after="0"/>
        <w:ind w:firstLine="709"/>
        <w:rPr>
          <w:rFonts w:ascii="PT Astra Serif" w:hAnsi="PT Astra Serif"/>
          <w:bCs/>
        </w:rPr>
      </w:pPr>
      <w:r>
        <w:rPr>
          <w:rFonts w:ascii="PT Astra Serif" w:hAnsi="PT Astra Serif"/>
          <w:bCs/>
        </w:rPr>
        <w:t>6.1. Весь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серийным, отражающим все последние модификации, иметь упаковку и маркировку в соответствии с действующими требованиями;</w:t>
      </w:r>
    </w:p>
    <w:p w:rsidR="00D24378" w:rsidRDefault="00DD4D07">
      <w:pPr>
        <w:widowControl w:val="0"/>
        <w:spacing w:after="0"/>
        <w:ind w:firstLine="709"/>
        <w:rPr>
          <w:rFonts w:ascii="PT Astra Serif" w:eastAsia="Calibri" w:hAnsi="PT Astra Serif"/>
          <w:bCs/>
          <w:lang w:eastAsia="en-US"/>
        </w:rPr>
      </w:pPr>
      <w:r>
        <w:rPr>
          <w:rFonts w:ascii="PT Astra Serif" w:hAnsi="PT Astra Serif"/>
          <w:bCs/>
        </w:rPr>
        <w:t xml:space="preserve">6.2. </w:t>
      </w:r>
      <w:r>
        <w:rPr>
          <w:rFonts w:ascii="PT Astra Serif" w:eastAsia="Calibri" w:hAnsi="PT Astra Serif"/>
          <w:bCs/>
          <w:lang w:eastAsia="en-US"/>
        </w:rPr>
        <w:t>В день поставки товара Подрядчик обязан передать Заказчику вместе с товаром копии паспортов, сертификатов, обязательных для данного вида товара, и при необходимости иные документы, подтверждающие качество товара, оформленные в соответствии с законодательством Российской Федерации, техническую документацию, руководство по использованию. Указанные документы должны быть на русском языке;</w:t>
      </w:r>
    </w:p>
    <w:p w:rsidR="00D24378" w:rsidRDefault="00DD4D07">
      <w:pPr>
        <w:widowControl w:val="0"/>
        <w:spacing w:after="0"/>
        <w:ind w:firstLine="709"/>
        <w:rPr>
          <w:rFonts w:ascii="PT Astra Serif" w:hAnsi="PT Astra Serif"/>
          <w:bCs/>
        </w:rPr>
      </w:pPr>
      <w:r>
        <w:rPr>
          <w:rFonts w:ascii="PT Astra Serif" w:hAnsi="PT Astra Serif"/>
          <w:bCs/>
        </w:rPr>
        <w:t>6.3. Качество и комплектность поставляемого товара должны соответствовать сертификатам соответствия, паспортам качества завода – изготовителя.</w:t>
      </w:r>
    </w:p>
    <w:p w:rsidR="00D24378" w:rsidRDefault="00D24378">
      <w:pPr>
        <w:widowControl w:val="0"/>
        <w:tabs>
          <w:tab w:val="left" w:pos="709"/>
        </w:tabs>
        <w:spacing w:after="0"/>
        <w:ind w:firstLine="709"/>
        <w:rPr>
          <w:rFonts w:ascii="PT Astra Serif" w:hAnsi="PT Astra Serif"/>
          <w:b/>
          <w:color w:val="00000A"/>
        </w:rPr>
      </w:pPr>
    </w:p>
    <w:p w:rsidR="00D24378" w:rsidRDefault="00DD4D07">
      <w:pPr>
        <w:widowControl w:val="0"/>
        <w:tabs>
          <w:tab w:val="left" w:pos="709"/>
        </w:tabs>
        <w:spacing w:after="0"/>
        <w:ind w:firstLine="709"/>
        <w:rPr>
          <w:rFonts w:ascii="PT Astra Serif" w:hAnsi="PT Astra Serif"/>
          <w:b/>
        </w:rPr>
      </w:pPr>
      <w:r>
        <w:rPr>
          <w:rFonts w:ascii="PT Astra Serif" w:hAnsi="PT Astra Serif"/>
          <w:b/>
          <w:color w:val="00000A"/>
        </w:rPr>
        <w:t xml:space="preserve">7. Перечень поставляемого дополнительного оборудования и перечень материалов для монтажа </w:t>
      </w:r>
      <w:r>
        <w:rPr>
          <w:rFonts w:ascii="PT Astra Serif" w:hAnsi="PT Astra Serif"/>
          <w:b/>
        </w:rPr>
        <w:t>системы видеонаблюдения: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6237"/>
        <w:gridCol w:w="709"/>
        <w:gridCol w:w="707"/>
      </w:tblGrid>
      <w:tr w:rsidR="00D24378">
        <w:trPr>
          <w:trHeight w:val="15"/>
          <w:tblHeader/>
          <w:jc w:val="center"/>
        </w:trPr>
        <w:tc>
          <w:tcPr>
            <w:tcW w:w="568" w:type="dxa"/>
            <w:shd w:val="clear" w:color="auto" w:fill="auto"/>
          </w:tcPr>
          <w:p w:rsidR="00D24378" w:rsidRDefault="00DD4D07">
            <w:pPr>
              <w:spacing w:after="0"/>
              <w:jc w:val="center"/>
              <w:rPr>
                <w:rFonts w:ascii="PT Astra Serif" w:eastAsia="Calibri" w:hAnsi="PT Astra Serif"/>
                <w:lang w:eastAsia="en-US"/>
              </w:rPr>
            </w:pPr>
            <w:r>
              <w:rPr>
                <w:rFonts w:ascii="PT Astra Serif" w:eastAsia="Calibri" w:hAnsi="PT Astra Serif"/>
                <w:lang w:eastAsia="en-US"/>
              </w:rPr>
              <w:t>№ п/п</w:t>
            </w:r>
          </w:p>
        </w:tc>
        <w:tc>
          <w:tcPr>
            <w:tcW w:w="1985" w:type="dxa"/>
            <w:shd w:val="clear" w:color="auto" w:fill="auto"/>
          </w:tcPr>
          <w:p w:rsidR="00D24378" w:rsidRDefault="00DD4D07">
            <w:pPr>
              <w:spacing w:after="0"/>
              <w:jc w:val="center"/>
              <w:rPr>
                <w:rFonts w:ascii="PT Astra Serif" w:eastAsia="Calibri" w:hAnsi="PT Astra Serif"/>
                <w:lang w:eastAsia="en-US"/>
              </w:rPr>
            </w:pPr>
            <w:r>
              <w:rPr>
                <w:rFonts w:ascii="PT Astra Serif" w:eastAsia="Calibri" w:hAnsi="PT Astra Serif"/>
                <w:lang w:eastAsia="en-US"/>
              </w:rPr>
              <w:t>Наименование оборудования</w:t>
            </w:r>
          </w:p>
        </w:tc>
        <w:tc>
          <w:tcPr>
            <w:tcW w:w="6237" w:type="dxa"/>
          </w:tcPr>
          <w:p w:rsidR="00D24378" w:rsidRDefault="00DD4D07">
            <w:pPr>
              <w:spacing w:after="0"/>
              <w:jc w:val="center"/>
              <w:rPr>
                <w:rFonts w:ascii="PT Astra Serif" w:eastAsia="Calibri" w:hAnsi="PT Astra Serif"/>
                <w:lang w:eastAsia="en-US"/>
              </w:rPr>
            </w:pPr>
            <w:r>
              <w:rPr>
                <w:rFonts w:ascii="PT Astra Serif" w:eastAsia="Calibri" w:hAnsi="PT Astra Serif"/>
                <w:lang w:eastAsia="en-US"/>
              </w:rPr>
              <w:t>Характеристики оборудования/ материалов</w:t>
            </w:r>
          </w:p>
        </w:tc>
        <w:tc>
          <w:tcPr>
            <w:tcW w:w="709" w:type="dxa"/>
            <w:shd w:val="clear" w:color="auto" w:fill="auto"/>
          </w:tcPr>
          <w:p w:rsidR="00D24378" w:rsidRDefault="00DD4D07">
            <w:pPr>
              <w:spacing w:after="0"/>
              <w:jc w:val="center"/>
              <w:rPr>
                <w:rFonts w:ascii="PT Astra Serif" w:eastAsia="Calibri" w:hAnsi="PT Astra Serif"/>
                <w:lang w:eastAsia="en-US"/>
              </w:rPr>
            </w:pPr>
            <w:r>
              <w:rPr>
                <w:rFonts w:ascii="PT Astra Serif" w:eastAsia="Calibri" w:hAnsi="PT Astra Serif"/>
                <w:lang w:eastAsia="en-US"/>
              </w:rPr>
              <w:t>Ед. изм.</w:t>
            </w:r>
          </w:p>
        </w:tc>
        <w:tc>
          <w:tcPr>
            <w:tcW w:w="707" w:type="dxa"/>
          </w:tcPr>
          <w:p w:rsidR="00D24378" w:rsidRDefault="00DD4D07">
            <w:pPr>
              <w:spacing w:after="0"/>
              <w:jc w:val="center"/>
              <w:rPr>
                <w:rFonts w:ascii="PT Astra Serif" w:eastAsia="Calibri" w:hAnsi="PT Astra Serif"/>
                <w:lang w:eastAsia="en-US"/>
              </w:rPr>
            </w:pPr>
            <w:r>
              <w:rPr>
                <w:rFonts w:ascii="PT Astra Serif" w:eastAsia="Calibri" w:hAnsi="PT Astra Serif"/>
                <w:lang w:eastAsia="en-US"/>
              </w:rPr>
              <w:t>Кол-во</w:t>
            </w:r>
          </w:p>
        </w:tc>
      </w:tr>
      <w:tr w:rsidR="00D24378">
        <w:trPr>
          <w:trHeight w:val="15"/>
          <w:jc w:val="center"/>
        </w:trPr>
        <w:tc>
          <w:tcPr>
            <w:tcW w:w="568" w:type="dxa"/>
            <w:shd w:val="clear" w:color="auto" w:fill="auto"/>
          </w:tcPr>
          <w:p w:rsidR="00D24378" w:rsidRDefault="00DD4D07">
            <w:pPr>
              <w:spacing w:after="0"/>
              <w:jc w:val="center"/>
              <w:rPr>
                <w:rFonts w:ascii="PT Astra Serif" w:hAnsi="PT Astra Serif"/>
              </w:rPr>
            </w:pPr>
            <w:r>
              <w:rPr>
                <w:rFonts w:ascii="PT Astra Serif" w:hAnsi="PT Astra Serif"/>
              </w:rPr>
              <w:t>1</w:t>
            </w:r>
          </w:p>
        </w:tc>
        <w:tc>
          <w:tcPr>
            <w:tcW w:w="1985" w:type="dxa"/>
            <w:shd w:val="clear" w:color="auto" w:fill="auto"/>
          </w:tcPr>
          <w:p w:rsidR="00D24378" w:rsidRDefault="00DD4D07">
            <w:pPr>
              <w:spacing w:after="0"/>
              <w:jc w:val="left"/>
              <w:rPr>
                <w:rFonts w:ascii="PT Astra Serif" w:hAnsi="PT Astra Serif"/>
                <w:color w:val="000000"/>
                <w:sz w:val="22"/>
              </w:rPr>
            </w:pPr>
            <w:r>
              <w:rPr>
                <w:rFonts w:ascii="PT Astra Serif" w:hAnsi="PT Astra Serif"/>
                <w:color w:val="000000"/>
                <w:sz w:val="22"/>
              </w:rPr>
              <w:t>IP-камера внутренняя купольная</w:t>
            </w:r>
          </w:p>
        </w:tc>
        <w:tc>
          <w:tcPr>
            <w:tcW w:w="6237" w:type="dxa"/>
          </w:tcPr>
          <w:p w:rsidR="00D24378" w:rsidRDefault="00DD4D07">
            <w:pPr>
              <w:spacing w:after="0"/>
              <w:jc w:val="left"/>
              <w:rPr>
                <w:rFonts w:ascii="PT Astra Serif" w:hAnsi="PT Astra Serif"/>
                <w:color w:val="000000"/>
                <w:sz w:val="22"/>
              </w:rPr>
            </w:pPr>
            <w:r>
              <w:rPr>
                <w:rFonts w:ascii="PT Astra Serif" w:hAnsi="PT Astra Serif"/>
                <w:color w:val="000000"/>
                <w:sz w:val="22"/>
              </w:rPr>
              <w:t>- разрешение: не менее 4 Мегапикселей;</w:t>
            </w:r>
          </w:p>
          <w:p w:rsidR="00D24378" w:rsidRDefault="00DD4D07">
            <w:pPr>
              <w:spacing w:after="0"/>
              <w:jc w:val="left"/>
              <w:rPr>
                <w:rFonts w:ascii="PT Astra Serif" w:hAnsi="PT Astra Serif"/>
                <w:color w:val="000000"/>
                <w:sz w:val="22"/>
              </w:rPr>
            </w:pPr>
            <w:r>
              <w:rPr>
                <w:rFonts w:ascii="PT Astra Serif" w:hAnsi="PT Astra Serif"/>
                <w:color w:val="000000"/>
                <w:sz w:val="22"/>
              </w:rPr>
              <w:t>- максимальное разрешение, не менее: 2560х1440;</w:t>
            </w:r>
          </w:p>
          <w:p w:rsidR="00D24378" w:rsidRDefault="00DD4D07">
            <w:pPr>
              <w:spacing w:after="0"/>
              <w:jc w:val="left"/>
              <w:rPr>
                <w:rFonts w:ascii="PT Astra Serif" w:hAnsi="PT Astra Serif"/>
                <w:color w:val="000000"/>
                <w:sz w:val="22"/>
              </w:rPr>
            </w:pPr>
            <w:r>
              <w:rPr>
                <w:rFonts w:ascii="PT Astra Serif" w:hAnsi="PT Astra Serif"/>
                <w:color w:val="000000"/>
                <w:sz w:val="22"/>
              </w:rPr>
              <w:t>- тип корпуса: купольная;</w:t>
            </w:r>
          </w:p>
          <w:p w:rsidR="00D24378" w:rsidRDefault="00DD4D07">
            <w:pPr>
              <w:spacing w:after="0"/>
              <w:jc w:val="left"/>
              <w:rPr>
                <w:rFonts w:ascii="PT Astra Serif" w:hAnsi="PT Astra Serif"/>
                <w:color w:val="000000"/>
                <w:sz w:val="22"/>
              </w:rPr>
            </w:pPr>
            <w:r>
              <w:rPr>
                <w:rFonts w:ascii="PT Astra Serif" w:hAnsi="PT Astra Serif"/>
                <w:color w:val="000000"/>
                <w:sz w:val="22"/>
              </w:rPr>
              <w:t>- фокусное расстояние, не менее: 2,8 мм;</w:t>
            </w:r>
          </w:p>
          <w:p w:rsidR="00D24378" w:rsidRDefault="00DD4D07">
            <w:pPr>
              <w:spacing w:after="0"/>
              <w:jc w:val="left"/>
              <w:rPr>
                <w:rFonts w:ascii="PT Astra Serif" w:hAnsi="PT Astra Serif"/>
                <w:color w:val="000000"/>
                <w:sz w:val="22"/>
              </w:rPr>
            </w:pPr>
            <w:r>
              <w:rPr>
                <w:rFonts w:ascii="PT Astra Serif" w:hAnsi="PT Astra Serif"/>
                <w:color w:val="000000"/>
                <w:sz w:val="22"/>
              </w:rPr>
              <w:t>- наличие EXIR-подсветки не менее 30 м;</w:t>
            </w:r>
          </w:p>
          <w:p w:rsidR="00D24378" w:rsidRDefault="00DD4D07">
            <w:pPr>
              <w:spacing w:after="0"/>
              <w:jc w:val="left"/>
              <w:rPr>
                <w:rFonts w:ascii="PT Astra Serif" w:hAnsi="PT Astra Serif"/>
                <w:color w:val="000000"/>
                <w:sz w:val="22"/>
              </w:rPr>
            </w:pPr>
            <w:r>
              <w:rPr>
                <w:rFonts w:ascii="PT Astra Serif" w:hAnsi="PT Astra Serif"/>
                <w:color w:val="000000"/>
                <w:sz w:val="22"/>
              </w:rPr>
              <w:t>- поддержка формата записей H.265, H.265+, H.264, H.264+, MJPEG;</w:t>
            </w:r>
          </w:p>
          <w:p w:rsidR="00D24378" w:rsidRDefault="00DD4D07">
            <w:pPr>
              <w:spacing w:after="0"/>
              <w:jc w:val="left"/>
              <w:rPr>
                <w:rFonts w:ascii="PT Astra Serif" w:hAnsi="PT Astra Serif"/>
                <w:color w:val="000000"/>
                <w:sz w:val="22"/>
              </w:rPr>
            </w:pPr>
            <w:r>
              <w:rPr>
                <w:rFonts w:ascii="PT Astra Serif" w:hAnsi="PT Astra Serif"/>
                <w:color w:val="000000"/>
                <w:sz w:val="22"/>
              </w:rPr>
              <w:t>- возможность настройки и управления через Web-интерфейс, без необходимости установки плагинов браузера и специального ПО;</w:t>
            </w:r>
          </w:p>
          <w:p w:rsidR="00D24378" w:rsidRDefault="00DD4D07">
            <w:pPr>
              <w:spacing w:after="0"/>
              <w:jc w:val="left"/>
              <w:rPr>
                <w:rFonts w:ascii="PT Astra Serif" w:hAnsi="PT Astra Serif"/>
                <w:color w:val="000000"/>
                <w:sz w:val="22"/>
              </w:rPr>
            </w:pPr>
            <w:r>
              <w:rPr>
                <w:rFonts w:ascii="PT Astra Serif" w:hAnsi="PT Astra Serif"/>
                <w:color w:val="000000"/>
                <w:sz w:val="22"/>
              </w:rPr>
              <w:t>- наличие ф</w:t>
            </w:r>
            <w:r>
              <w:rPr>
                <w:rFonts w:ascii="PT Astra Serif" w:hAnsi="PT Astra Serif" w:cs="PT Astra Serif"/>
                <w:color w:val="000000"/>
                <w:sz w:val="22"/>
              </w:rPr>
              <w:t>ункций</w:t>
            </w:r>
            <w:r>
              <w:rPr>
                <w:rFonts w:ascii="PT Astra Serif" w:hAnsi="PT Astra Serif"/>
                <w:color w:val="000000"/>
                <w:sz w:val="22"/>
              </w:rPr>
              <w:t xml:space="preserve"> </w:t>
            </w:r>
            <w:r>
              <w:rPr>
                <w:rFonts w:ascii="PT Astra Serif" w:hAnsi="PT Astra Serif" w:cs="PT Astra Serif"/>
                <w:color w:val="000000"/>
                <w:sz w:val="22"/>
              </w:rPr>
              <w:t>обработки</w:t>
            </w:r>
            <w:r>
              <w:rPr>
                <w:rFonts w:ascii="PT Astra Serif" w:hAnsi="PT Astra Serif"/>
                <w:color w:val="000000"/>
                <w:sz w:val="22"/>
              </w:rPr>
              <w:t xml:space="preserve"> </w:t>
            </w:r>
            <w:r>
              <w:rPr>
                <w:rFonts w:ascii="PT Astra Serif" w:hAnsi="PT Astra Serif" w:cs="PT Astra Serif"/>
                <w:color w:val="000000"/>
                <w:sz w:val="22"/>
              </w:rPr>
              <w:t>изображения</w:t>
            </w:r>
            <w:r>
              <w:rPr>
                <w:rFonts w:ascii="PT Astra Serif" w:hAnsi="PT Astra Serif"/>
                <w:color w:val="000000"/>
                <w:sz w:val="22"/>
              </w:rPr>
              <w:t xml:space="preserve"> WDR 120</w:t>
            </w:r>
            <w:r>
              <w:rPr>
                <w:rFonts w:ascii="PT Astra Serif" w:hAnsi="PT Astra Serif" w:cs="PT Astra Serif"/>
                <w:color w:val="000000"/>
                <w:sz w:val="22"/>
              </w:rPr>
              <w:t>дБ</w:t>
            </w:r>
            <w:r>
              <w:rPr>
                <w:rFonts w:ascii="PT Astra Serif" w:hAnsi="PT Astra Serif"/>
                <w:color w:val="000000"/>
                <w:sz w:val="22"/>
              </w:rPr>
              <w:t>; ROI; 3D DNR; BLC;</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температурный режим работы: </w:t>
            </w:r>
            <w:r>
              <w:rPr>
                <w:rFonts w:ascii="PT Astra Serif" w:hAnsi="PT Astra Serif" w:cs="PT Astra Serif"/>
                <w:color w:val="000000"/>
                <w:sz w:val="22"/>
              </w:rPr>
              <w:t>от</w:t>
            </w:r>
            <w:r>
              <w:rPr>
                <w:rFonts w:ascii="PT Astra Serif" w:hAnsi="PT Astra Serif"/>
                <w:color w:val="000000"/>
                <w:sz w:val="22"/>
              </w:rPr>
              <w:t xml:space="preserve"> -40C </w:t>
            </w:r>
            <w:r>
              <w:rPr>
                <w:rFonts w:ascii="PT Astra Serif" w:hAnsi="PT Astra Serif" w:cs="PT Astra Serif"/>
                <w:color w:val="000000"/>
                <w:sz w:val="22"/>
              </w:rPr>
              <w:t>до</w:t>
            </w:r>
            <w:r>
              <w:rPr>
                <w:rFonts w:ascii="PT Astra Serif" w:hAnsi="PT Astra Serif"/>
                <w:color w:val="000000"/>
                <w:sz w:val="22"/>
              </w:rPr>
              <w:t xml:space="preserve"> +60C;</w:t>
            </w:r>
          </w:p>
          <w:p w:rsidR="00D24378" w:rsidRDefault="00DD4D07">
            <w:pPr>
              <w:spacing w:after="0"/>
              <w:jc w:val="left"/>
              <w:rPr>
                <w:rFonts w:ascii="PT Astra Serif" w:hAnsi="PT Astra Serif"/>
                <w:color w:val="000000"/>
                <w:sz w:val="22"/>
              </w:rPr>
            </w:pPr>
            <w:r>
              <w:rPr>
                <w:rFonts w:ascii="PT Astra Serif" w:hAnsi="PT Astra Serif"/>
                <w:color w:val="000000"/>
                <w:sz w:val="22"/>
              </w:rPr>
              <w:t>- максимальная частота кадров, не менее: 20 кадр/с;</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угол обзора по горизонтали, не менее: 99°; </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угол обзора по вертикали, не менее: 55°; </w:t>
            </w:r>
          </w:p>
          <w:p w:rsidR="00D24378" w:rsidRDefault="00DD4D07">
            <w:pPr>
              <w:spacing w:after="0"/>
              <w:jc w:val="left"/>
              <w:rPr>
                <w:rFonts w:ascii="PT Astra Serif" w:hAnsi="PT Astra Serif"/>
                <w:color w:val="000000"/>
                <w:sz w:val="22"/>
              </w:rPr>
            </w:pPr>
            <w:r>
              <w:rPr>
                <w:rFonts w:ascii="PT Astra Serif" w:hAnsi="PT Astra Serif"/>
                <w:color w:val="000000"/>
                <w:sz w:val="22"/>
              </w:rPr>
              <w:t>- чувствительность: 0.01Лк@F2.0;</w:t>
            </w:r>
          </w:p>
          <w:p w:rsidR="00D24378" w:rsidRDefault="00DD4D07">
            <w:pPr>
              <w:spacing w:after="0"/>
              <w:jc w:val="left"/>
              <w:rPr>
                <w:rFonts w:ascii="PT Astra Serif" w:hAnsi="PT Astra Serif"/>
                <w:color w:val="000000"/>
                <w:sz w:val="22"/>
              </w:rPr>
            </w:pPr>
            <w:r>
              <w:rPr>
                <w:rFonts w:ascii="PT Astra Serif" w:hAnsi="PT Astra Serif"/>
                <w:color w:val="000000"/>
                <w:sz w:val="22"/>
              </w:rPr>
              <w:t>- наличие механического инфракрасного фильтра;</w:t>
            </w:r>
          </w:p>
          <w:p w:rsidR="00D24378" w:rsidRDefault="00DD4D07">
            <w:pPr>
              <w:spacing w:after="0"/>
              <w:jc w:val="left"/>
              <w:rPr>
                <w:rFonts w:ascii="PT Astra Serif" w:hAnsi="PT Astra Serif"/>
                <w:color w:val="000000"/>
                <w:sz w:val="22"/>
              </w:rPr>
            </w:pPr>
            <w:r>
              <w:rPr>
                <w:rFonts w:ascii="PT Astra Serif" w:hAnsi="PT Astra Serif"/>
                <w:color w:val="000000"/>
                <w:sz w:val="22"/>
              </w:rPr>
              <w:lastRenderedPageBreak/>
              <w:t xml:space="preserve">- наличие режима </w:t>
            </w:r>
            <w:proofErr w:type="spellStart"/>
            <w:r>
              <w:rPr>
                <w:rFonts w:ascii="PT Astra Serif" w:hAnsi="PT Astra Serif"/>
                <w:color w:val="000000"/>
                <w:sz w:val="22"/>
              </w:rPr>
              <w:t>Smart</w:t>
            </w:r>
            <w:proofErr w:type="spellEnd"/>
            <w:r>
              <w:rPr>
                <w:rFonts w:ascii="PT Astra Serif" w:hAnsi="PT Astra Serif"/>
                <w:color w:val="000000"/>
                <w:sz w:val="22"/>
              </w:rPr>
              <w:t xml:space="preserve"> ИК; </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защита по стандарту IP67; </w:t>
            </w:r>
          </w:p>
          <w:p w:rsidR="00D24378" w:rsidRDefault="00DD4D07">
            <w:pPr>
              <w:spacing w:after="0"/>
              <w:jc w:val="left"/>
              <w:rPr>
                <w:rFonts w:ascii="PT Astra Serif" w:hAnsi="PT Astra Serif"/>
                <w:color w:val="000000"/>
                <w:sz w:val="22"/>
              </w:rPr>
            </w:pPr>
            <w:r>
              <w:rPr>
                <w:rFonts w:ascii="PT Astra Serif" w:hAnsi="PT Astra Serif"/>
                <w:color w:val="000000"/>
                <w:sz w:val="22"/>
              </w:rPr>
              <w:t>- защита от перенапряжений TVS;</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стандарты электропитания: DC 12В, </w:t>
            </w:r>
            <w:proofErr w:type="spellStart"/>
            <w:r>
              <w:rPr>
                <w:rFonts w:ascii="PT Astra Serif" w:hAnsi="PT Astra Serif"/>
                <w:color w:val="000000"/>
                <w:sz w:val="22"/>
              </w:rPr>
              <w:t>PoE</w:t>
            </w:r>
            <w:proofErr w:type="spellEnd"/>
            <w:r>
              <w:rPr>
                <w:rFonts w:ascii="PT Astra Serif" w:hAnsi="PT Astra Serif"/>
                <w:color w:val="000000"/>
                <w:sz w:val="22"/>
              </w:rPr>
              <w:t xml:space="preserve"> (IEEE 802.3af); </w:t>
            </w:r>
          </w:p>
          <w:p w:rsidR="00D24378" w:rsidRDefault="00DD4D07">
            <w:pPr>
              <w:spacing w:after="0"/>
              <w:jc w:val="left"/>
              <w:rPr>
                <w:rFonts w:ascii="PT Astra Serif" w:hAnsi="PT Astra Serif"/>
                <w:color w:val="000000"/>
                <w:sz w:val="22"/>
              </w:rPr>
            </w:pPr>
            <w:r>
              <w:rPr>
                <w:rFonts w:ascii="PT Astra Serif" w:hAnsi="PT Astra Serif"/>
                <w:color w:val="000000"/>
                <w:sz w:val="22"/>
              </w:rPr>
              <w:t>- максимальная мощность, не более: 6,5 Вт.</w:t>
            </w:r>
          </w:p>
        </w:tc>
        <w:tc>
          <w:tcPr>
            <w:tcW w:w="709" w:type="dxa"/>
            <w:shd w:val="clear" w:color="auto" w:fill="auto"/>
          </w:tcPr>
          <w:p w:rsidR="00D24378" w:rsidRDefault="00DD4D07">
            <w:pPr>
              <w:spacing w:after="0"/>
              <w:jc w:val="center"/>
              <w:rPr>
                <w:rFonts w:ascii="PT Astra Serif" w:hAnsi="PT Astra Serif"/>
              </w:rPr>
            </w:pPr>
            <w:r>
              <w:rPr>
                <w:rFonts w:ascii="PT Astra Serif" w:hAnsi="PT Astra Serif"/>
                <w:color w:val="000000"/>
              </w:rPr>
              <w:lastRenderedPageBreak/>
              <w:t>шт.</w:t>
            </w:r>
          </w:p>
        </w:tc>
        <w:tc>
          <w:tcPr>
            <w:tcW w:w="707" w:type="dxa"/>
          </w:tcPr>
          <w:p w:rsidR="00D24378" w:rsidRDefault="00DD4D07">
            <w:pPr>
              <w:spacing w:after="0"/>
              <w:jc w:val="center"/>
              <w:rPr>
                <w:rFonts w:ascii="PT Astra Serif" w:hAnsi="PT Astra Serif"/>
              </w:rPr>
            </w:pPr>
            <w:r>
              <w:rPr>
                <w:rFonts w:ascii="PT Astra Serif" w:hAnsi="PT Astra Serif"/>
              </w:rPr>
              <w:t>8</w:t>
            </w:r>
          </w:p>
        </w:tc>
      </w:tr>
      <w:tr w:rsidR="00D24378">
        <w:trPr>
          <w:trHeight w:val="403"/>
          <w:jc w:val="center"/>
        </w:trPr>
        <w:tc>
          <w:tcPr>
            <w:tcW w:w="568" w:type="dxa"/>
            <w:shd w:val="clear" w:color="auto" w:fill="auto"/>
          </w:tcPr>
          <w:p w:rsidR="00D24378" w:rsidRDefault="00DD4D07">
            <w:pPr>
              <w:spacing w:after="0"/>
              <w:jc w:val="center"/>
              <w:rPr>
                <w:rFonts w:ascii="PT Astra Serif" w:hAnsi="PT Astra Serif"/>
              </w:rPr>
            </w:pPr>
            <w:r>
              <w:rPr>
                <w:rFonts w:ascii="PT Astra Serif" w:hAnsi="PT Astra Serif"/>
              </w:rPr>
              <w:t>2</w:t>
            </w:r>
          </w:p>
        </w:tc>
        <w:tc>
          <w:tcPr>
            <w:tcW w:w="1985" w:type="dxa"/>
            <w:shd w:val="clear" w:color="auto" w:fill="auto"/>
          </w:tcPr>
          <w:p w:rsidR="00D24378" w:rsidRDefault="00DD4D07">
            <w:pPr>
              <w:spacing w:after="0"/>
              <w:jc w:val="left"/>
              <w:rPr>
                <w:rFonts w:ascii="PT Astra Serif" w:hAnsi="PT Astra Serif"/>
              </w:rPr>
            </w:pPr>
            <w:r>
              <w:rPr>
                <w:rFonts w:ascii="PT Astra Serif" w:hAnsi="PT Astra Serif"/>
              </w:rPr>
              <w:t>Видеорегистратор</w:t>
            </w:r>
          </w:p>
        </w:tc>
        <w:tc>
          <w:tcPr>
            <w:tcW w:w="6237" w:type="dxa"/>
          </w:tcPr>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тип устройства: IP видеорегистратор;</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количество подключаемых IP-камер: ≥ 32 штук;</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максимальная частота кадров: ≥ 25 кадр/с;</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скорость записи: ≥ 256 Мбит/с;</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количество отсеков для накопителей (HDD / SSD) стандарта SATA с ёмкостью до 10 Тб: ≥ 4 штук;</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наличие детектора движения: да;</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наличие тревожные входы/выходы: 16/4;</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поддержка воспроизведения каналов: ≥ 16 штук;</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наличие портов Ethernet RJ-45 производительностью 1000 Мбит/с стандарта </w:t>
            </w:r>
            <w:proofErr w:type="spellStart"/>
            <w:r>
              <w:rPr>
                <w:rFonts w:ascii="PT Astra Serif" w:hAnsi="PT Astra Serif"/>
                <w:color w:val="000000"/>
                <w:sz w:val="22"/>
                <w:szCs w:val="22"/>
                <w:lang w:val="en-US"/>
              </w:rPr>
              <w:t>PoE</w:t>
            </w:r>
            <w:proofErr w:type="spellEnd"/>
            <w:r>
              <w:rPr>
                <w:rFonts w:ascii="PT Astra Serif" w:hAnsi="PT Astra Serif"/>
                <w:color w:val="000000"/>
                <w:sz w:val="22"/>
                <w:szCs w:val="22"/>
              </w:rPr>
              <w:t>: ≥ 16 штук;</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наличие видеовыходов: 1 VGA с разрешением до 1080Р, 1 HDMI с разрешением до 4К;</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наличие аудиовхода: двустороннее аудио 1 канал RCA; </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наличие аудиовыхода: 1 канал RCA;</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наличие портов USB: не менее 3 шт; </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поддержка входящего потока производительностью: ≥ 256 Мегабайт/с; </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поддержка разрешения записи: ≥ 8 Мегапикселей; </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температурный режим работы: от -10°C до +55°C; </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xml:space="preserve">- стандарты электропитания: AC 100-240 </w:t>
            </w:r>
            <w:proofErr w:type="gramStart"/>
            <w:r>
              <w:rPr>
                <w:rFonts w:ascii="PT Astra Serif" w:hAnsi="PT Astra Serif"/>
                <w:color w:val="000000"/>
                <w:sz w:val="22"/>
                <w:szCs w:val="22"/>
              </w:rPr>
              <w:t>В</w:t>
            </w:r>
            <w:proofErr w:type="gramEnd"/>
            <w:r>
              <w:rPr>
                <w:rFonts w:ascii="PT Astra Serif" w:hAnsi="PT Astra Serif"/>
                <w:color w:val="000000"/>
                <w:sz w:val="22"/>
                <w:szCs w:val="22"/>
              </w:rPr>
              <w:t xml:space="preserve">; </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максимальная мощность, не более: 20 Вт.</w:t>
            </w:r>
          </w:p>
        </w:tc>
        <w:tc>
          <w:tcPr>
            <w:tcW w:w="709" w:type="dxa"/>
            <w:shd w:val="clear" w:color="auto" w:fill="auto"/>
          </w:tcPr>
          <w:p w:rsidR="00D24378" w:rsidRDefault="00DD4D07">
            <w:pPr>
              <w:spacing w:after="0"/>
              <w:jc w:val="center"/>
              <w:rPr>
                <w:rFonts w:ascii="PT Astra Serif" w:hAnsi="PT Astra Serif"/>
              </w:rPr>
            </w:pPr>
            <w:r>
              <w:rPr>
                <w:rFonts w:ascii="PT Astra Serif" w:hAnsi="PT Astra Serif"/>
                <w:color w:val="000000"/>
              </w:rPr>
              <w:t>шт.</w:t>
            </w:r>
          </w:p>
        </w:tc>
        <w:tc>
          <w:tcPr>
            <w:tcW w:w="707" w:type="dxa"/>
          </w:tcPr>
          <w:p w:rsidR="00D24378" w:rsidRDefault="00DD4D07">
            <w:pPr>
              <w:spacing w:after="0"/>
              <w:jc w:val="center"/>
              <w:rPr>
                <w:rFonts w:ascii="PT Astra Serif" w:hAnsi="PT Astra Serif"/>
              </w:rPr>
            </w:pPr>
            <w:r>
              <w:rPr>
                <w:rFonts w:ascii="PT Astra Serif" w:hAnsi="PT Astra Serif"/>
              </w:rPr>
              <w:t>1</w:t>
            </w:r>
          </w:p>
        </w:tc>
      </w:tr>
      <w:tr w:rsidR="00D24378">
        <w:trPr>
          <w:trHeight w:val="279"/>
          <w:jc w:val="center"/>
        </w:trPr>
        <w:tc>
          <w:tcPr>
            <w:tcW w:w="568" w:type="dxa"/>
            <w:shd w:val="clear" w:color="auto" w:fill="auto"/>
          </w:tcPr>
          <w:p w:rsidR="00D24378" w:rsidRDefault="00DD4D07">
            <w:pPr>
              <w:spacing w:after="0"/>
              <w:jc w:val="center"/>
              <w:rPr>
                <w:rFonts w:ascii="PT Astra Serif" w:hAnsi="PT Astra Serif"/>
              </w:rPr>
            </w:pPr>
            <w:r>
              <w:rPr>
                <w:rFonts w:ascii="PT Astra Serif" w:hAnsi="PT Astra Serif"/>
              </w:rPr>
              <w:t>3</w:t>
            </w:r>
          </w:p>
        </w:tc>
        <w:tc>
          <w:tcPr>
            <w:tcW w:w="1985" w:type="dxa"/>
            <w:shd w:val="clear" w:color="auto" w:fill="auto"/>
          </w:tcPr>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Коммутатор </w:t>
            </w:r>
            <w:proofErr w:type="spellStart"/>
            <w:r>
              <w:rPr>
                <w:rFonts w:ascii="PT Astra Serif" w:hAnsi="PT Astra Serif"/>
                <w:color w:val="000000"/>
                <w:sz w:val="22"/>
              </w:rPr>
              <w:t>PoE</w:t>
            </w:r>
            <w:proofErr w:type="spellEnd"/>
          </w:p>
        </w:tc>
        <w:tc>
          <w:tcPr>
            <w:tcW w:w="6237" w:type="dxa"/>
          </w:tcPr>
          <w:p w:rsidR="00D24378" w:rsidRDefault="00DD4D07">
            <w:pPr>
              <w:spacing w:after="0"/>
              <w:jc w:val="left"/>
              <w:rPr>
                <w:rFonts w:ascii="PT Astra Serif" w:hAnsi="PT Astra Serif"/>
                <w:color w:val="000000"/>
                <w:sz w:val="22"/>
              </w:rPr>
            </w:pPr>
            <w:r>
              <w:rPr>
                <w:rFonts w:ascii="PT Astra Serif" w:hAnsi="PT Astra Serif"/>
                <w:color w:val="000000"/>
                <w:sz w:val="22"/>
              </w:rPr>
              <w:t>- тип коммутатора: неуправляемый;</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стандарт электропитания: </w:t>
            </w:r>
            <w:proofErr w:type="spellStart"/>
            <w:r>
              <w:rPr>
                <w:rFonts w:ascii="PT Astra Serif" w:hAnsi="PT Astra Serif"/>
                <w:color w:val="000000"/>
                <w:sz w:val="22"/>
                <w:lang w:val="en-US"/>
              </w:rPr>
              <w:t>PoE</w:t>
            </w:r>
            <w:proofErr w:type="spellEnd"/>
            <w:r>
              <w:rPr>
                <w:rFonts w:ascii="PT Astra Serif" w:hAnsi="PT Astra Serif"/>
                <w:color w:val="000000"/>
                <w:sz w:val="22"/>
              </w:rPr>
              <w:t>;</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количество портов 1G 8P8C: ≥ 18 штук. </w:t>
            </w:r>
          </w:p>
        </w:tc>
        <w:tc>
          <w:tcPr>
            <w:tcW w:w="709" w:type="dxa"/>
            <w:shd w:val="clear" w:color="auto" w:fill="auto"/>
          </w:tcPr>
          <w:p w:rsidR="00D24378" w:rsidRDefault="00DD4D07">
            <w:pPr>
              <w:spacing w:after="0"/>
              <w:jc w:val="center"/>
              <w:rPr>
                <w:rFonts w:ascii="PT Astra Serif" w:hAnsi="PT Astra Serif"/>
              </w:rPr>
            </w:pPr>
            <w:r>
              <w:rPr>
                <w:rFonts w:ascii="PT Astra Serif" w:hAnsi="PT Astra Serif"/>
                <w:color w:val="000000"/>
              </w:rPr>
              <w:t>шт.</w:t>
            </w:r>
          </w:p>
        </w:tc>
        <w:tc>
          <w:tcPr>
            <w:tcW w:w="707" w:type="dxa"/>
          </w:tcPr>
          <w:p w:rsidR="00D24378" w:rsidRDefault="00DD4D07">
            <w:pPr>
              <w:spacing w:after="0"/>
              <w:jc w:val="center"/>
              <w:rPr>
                <w:rFonts w:ascii="PT Astra Serif" w:hAnsi="PT Astra Serif"/>
              </w:rPr>
            </w:pPr>
            <w:r>
              <w:rPr>
                <w:rFonts w:ascii="PT Astra Serif" w:hAnsi="PT Astra Serif"/>
              </w:rPr>
              <w:t>1</w:t>
            </w:r>
          </w:p>
        </w:tc>
      </w:tr>
      <w:tr w:rsidR="00D24378">
        <w:trPr>
          <w:trHeight w:val="279"/>
          <w:jc w:val="center"/>
        </w:trPr>
        <w:tc>
          <w:tcPr>
            <w:tcW w:w="568" w:type="dxa"/>
            <w:shd w:val="clear" w:color="auto" w:fill="auto"/>
          </w:tcPr>
          <w:p w:rsidR="00D24378" w:rsidRDefault="00DD4D07">
            <w:pPr>
              <w:spacing w:after="0"/>
              <w:jc w:val="center"/>
              <w:rPr>
                <w:rFonts w:ascii="PT Astra Serif" w:hAnsi="PT Astra Serif"/>
              </w:rPr>
            </w:pPr>
            <w:r>
              <w:rPr>
                <w:rFonts w:ascii="PT Astra Serif" w:hAnsi="PT Astra Serif"/>
              </w:rPr>
              <w:t>4</w:t>
            </w:r>
          </w:p>
        </w:tc>
        <w:tc>
          <w:tcPr>
            <w:tcW w:w="1985" w:type="dxa"/>
            <w:shd w:val="clear" w:color="auto" w:fill="auto"/>
          </w:tcPr>
          <w:p w:rsidR="00D24378" w:rsidRDefault="00DD4D07">
            <w:pPr>
              <w:spacing w:after="0"/>
              <w:jc w:val="left"/>
              <w:rPr>
                <w:rFonts w:ascii="PT Astra Serif" w:hAnsi="PT Astra Serif"/>
                <w:color w:val="000000"/>
                <w:sz w:val="22"/>
              </w:rPr>
            </w:pPr>
            <w:r>
              <w:rPr>
                <w:rFonts w:ascii="PT Astra Serif" w:hAnsi="PT Astra Serif"/>
                <w:color w:val="000000"/>
                <w:sz w:val="22"/>
              </w:rPr>
              <w:t>Накопитель на жёстких магнитных дисках</w:t>
            </w:r>
          </w:p>
        </w:tc>
        <w:tc>
          <w:tcPr>
            <w:tcW w:w="6237" w:type="dxa"/>
          </w:tcPr>
          <w:p w:rsidR="00D24378" w:rsidRDefault="00DD4D07">
            <w:pPr>
              <w:spacing w:after="0"/>
              <w:jc w:val="left"/>
              <w:rPr>
                <w:rFonts w:ascii="PT Astra Serif" w:hAnsi="PT Astra Serif"/>
                <w:color w:val="000000"/>
                <w:sz w:val="22"/>
              </w:rPr>
            </w:pPr>
            <w:r>
              <w:rPr>
                <w:rFonts w:ascii="PT Astra Serif" w:hAnsi="PT Astra Serif"/>
                <w:color w:val="000000"/>
                <w:sz w:val="22"/>
              </w:rPr>
              <w:t>- тип устройства: HDD 3,5 дюйма;</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наличие интерфейсов: SATA </w:t>
            </w:r>
            <w:r>
              <w:rPr>
                <w:rFonts w:ascii="PT Astra Serif" w:hAnsi="PT Astra Serif"/>
                <w:color w:val="000000"/>
                <w:sz w:val="22"/>
                <w:lang w:val="en-US"/>
              </w:rPr>
              <w:t>III</w:t>
            </w:r>
            <w:r>
              <w:rPr>
                <w:rFonts w:ascii="PT Astra Serif" w:hAnsi="PT Astra Serif"/>
                <w:color w:val="000000"/>
                <w:sz w:val="22"/>
              </w:rPr>
              <w:t>;</w:t>
            </w:r>
          </w:p>
          <w:p w:rsidR="00D24378" w:rsidRDefault="00DD4D07">
            <w:pPr>
              <w:spacing w:after="0"/>
              <w:jc w:val="left"/>
              <w:rPr>
                <w:rFonts w:ascii="PT Astra Serif" w:hAnsi="PT Astra Serif"/>
                <w:color w:val="000000"/>
                <w:sz w:val="22"/>
              </w:rPr>
            </w:pPr>
            <w:r>
              <w:rPr>
                <w:rFonts w:ascii="PT Astra Serif" w:hAnsi="PT Astra Serif"/>
                <w:color w:val="000000"/>
                <w:sz w:val="22"/>
              </w:rPr>
              <w:t>- объём накопителя: ≥ 8 Терабайт;</w:t>
            </w:r>
          </w:p>
          <w:p w:rsidR="00D24378" w:rsidRDefault="00DD4D07">
            <w:pPr>
              <w:spacing w:after="0"/>
              <w:jc w:val="left"/>
              <w:rPr>
                <w:rFonts w:ascii="PT Astra Serif" w:hAnsi="PT Astra Serif"/>
                <w:color w:val="000000"/>
                <w:sz w:val="22"/>
              </w:rPr>
            </w:pPr>
            <w:r>
              <w:rPr>
                <w:rFonts w:ascii="PT Astra Serif" w:hAnsi="PT Astra Serif"/>
                <w:color w:val="000000"/>
                <w:sz w:val="22"/>
              </w:rPr>
              <w:t>- скорость вращения шпинделя: 5400 об/мин;</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технология записи: </w:t>
            </w:r>
            <w:r>
              <w:rPr>
                <w:rFonts w:ascii="PT Astra Serif" w:hAnsi="PT Astra Serif"/>
                <w:color w:val="000000"/>
                <w:sz w:val="22"/>
                <w:lang w:val="en-US"/>
              </w:rPr>
              <w:t>CMR</w:t>
            </w:r>
            <w:r>
              <w:rPr>
                <w:rFonts w:ascii="PT Astra Serif" w:hAnsi="PT Astra Serif"/>
                <w:color w:val="000000"/>
                <w:sz w:val="22"/>
              </w:rPr>
              <w:t>;</w:t>
            </w:r>
          </w:p>
          <w:p w:rsidR="00D24378" w:rsidRDefault="00DD4D07">
            <w:pPr>
              <w:spacing w:after="0"/>
              <w:jc w:val="left"/>
              <w:rPr>
                <w:rFonts w:ascii="PT Astra Serif" w:hAnsi="PT Astra Serif"/>
                <w:color w:val="000000"/>
                <w:sz w:val="22"/>
              </w:rPr>
            </w:pPr>
            <w:r>
              <w:rPr>
                <w:rFonts w:ascii="PT Astra Serif" w:hAnsi="PT Astra Serif"/>
                <w:color w:val="000000"/>
                <w:sz w:val="22"/>
              </w:rPr>
              <w:t xml:space="preserve">- оптимизация под </w:t>
            </w:r>
            <w:r>
              <w:rPr>
                <w:rFonts w:ascii="PT Astra Serif" w:hAnsi="PT Astra Serif"/>
                <w:color w:val="000000"/>
                <w:sz w:val="22"/>
                <w:lang w:val="en-US"/>
              </w:rPr>
              <w:t>RAID</w:t>
            </w:r>
            <w:r>
              <w:rPr>
                <w:rFonts w:ascii="PT Astra Serif" w:hAnsi="PT Astra Serif"/>
                <w:color w:val="000000"/>
                <w:sz w:val="22"/>
              </w:rPr>
              <w:t>-массивы: есть;</w:t>
            </w:r>
          </w:p>
          <w:p w:rsidR="00D24378" w:rsidRDefault="00DD4D07">
            <w:pPr>
              <w:spacing w:after="0"/>
              <w:jc w:val="left"/>
              <w:rPr>
                <w:rFonts w:ascii="PT Astra Serif" w:hAnsi="PT Astra Serif"/>
                <w:color w:val="000000"/>
                <w:sz w:val="22"/>
              </w:rPr>
            </w:pPr>
            <w:r>
              <w:rPr>
                <w:rFonts w:ascii="PT Astra Serif" w:hAnsi="PT Astra Serif"/>
                <w:color w:val="000000"/>
                <w:sz w:val="22"/>
              </w:rPr>
              <w:t>- оптимизация для круглосуточной работы в системах видеонаблюдения.</w:t>
            </w:r>
          </w:p>
        </w:tc>
        <w:tc>
          <w:tcPr>
            <w:tcW w:w="709" w:type="dxa"/>
            <w:shd w:val="clear" w:color="auto" w:fill="auto"/>
          </w:tcPr>
          <w:p w:rsidR="00D24378" w:rsidRDefault="00DD4D07">
            <w:pPr>
              <w:spacing w:after="0"/>
              <w:jc w:val="center"/>
              <w:rPr>
                <w:color w:val="000000"/>
              </w:rPr>
            </w:pPr>
            <w:r>
              <w:rPr>
                <w:rFonts w:ascii="PT Astra Serif" w:hAnsi="PT Astra Serif"/>
                <w:color w:val="000000"/>
              </w:rPr>
              <w:t>шт.</w:t>
            </w:r>
          </w:p>
        </w:tc>
        <w:tc>
          <w:tcPr>
            <w:tcW w:w="707" w:type="dxa"/>
          </w:tcPr>
          <w:p w:rsidR="00D24378" w:rsidRDefault="00DD4D07">
            <w:pPr>
              <w:spacing w:after="0"/>
              <w:jc w:val="center"/>
            </w:pPr>
            <w:r>
              <w:t>1</w:t>
            </w:r>
          </w:p>
        </w:tc>
      </w:tr>
      <w:tr w:rsidR="00D24378">
        <w:trPr>
          <w:trHeight w:val="279"/>
          <w:jc w:val="center"/>
        </w:trPr>
        <w:tc>
          <w:tcPr>
            <w:tcW w:w="568" w:type="dxa"/>
            <w:shd w:val="clear" w:color="auto" w:fill="auto"/>
          </w:tcPr>
          <w:p w:rsidR="00D24378" w:rsidRDefault="00DD4D07">
            <w:pPr>
              <w:spacing w:after="0"/>
              <w:jc w:val="center"/>
              <w:rPr>
                <w:rFonts w:ascii="PT Astra Serif" w:hAnsi="PT Astra Serif"/>
                <w:sz w:val="22"/>
                <w:szCs w:val="22"/>
              </w:rPr>
            </w:pPr>
            <w:r>
              <w:rPr>
                <w:rFonts w:ascii="PT Astra Serif" w:hAnsi="PT Astra Serif"/>
                <w:sz w:val="22"/>
                <w:szCs w:val="22"/>
              </w:rPr>
              <w:t>5</w:t>
            </w:r>
          </w:p>
        </w:tc>
        <w:tc>
          <w:tcPr>
            <w:tcW w:w="1985" w:type="dxa"/>
            <w:shd w:val="clear" w:color="auto" w:fill="auto"/>
          </w:tcPr>
          <w:p w:rsidR="00D24378" w:rsidRDefault="00DD4D07">
            <w:pPr>
              <w:spacing w:after="0"/>
              <w:jc w:val="left"/>
              <w:rPr>
                <w:rFonts w:ascii="PT Astra Serif" w:hAnsi="PT Astra Serif"/>
                <w:sz w:val="22"/>
                <w:szCs w:val="22"/>
              </w:rPr>
            </w:pPr>
            <w:r>
              <w:rPr>
                <w:rFonts w:ascii="PT Astra Serif" w:hAnsi="PT Astra Serif"/>
                <w:sz w:val="22"/>
                <w:szCs w:val="22"/>
              </w:rPr>
              <w:t>Кабель UTP неэкранированный</w:t>
            </w:r>
          </w:p>
        </w:tc>
        <w:tc>
          <w:tcPr>
            <w:tcW w:w="6237" w:type="dxa"/>
          </w:tcPr>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тип кабеля: UTP 4 пары;</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категория кабеля: 5е;</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материал проводника: медь;</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материал изоляции: ПВХ;</w:t>
            </w:r>
          </w:p>
          <w:p w:rsidR="00D24378" w:rsidRDefault="00DD4D07">
            <w:pPr>
              <w:spacing w:after="0"/>
              <w:jc w:val="left"/>
              <w:rPr>
                <w:rFonts w:ascii="PT Astra Serif" w:hAnsi="PT Astra Serif"/>
                <w:color w:val="000000"/>
                <w:sz w:val="22"/>
                <w:szCs w:val="22"/>
              </w:rPr>
            </w:pPr>
            <w:r>
              <w:rPr>
                <w:rFonts w:ascii="PT Astra Serif" w:hAnsi="PT Astra Serif"/>
                <w:color w:val="000000"/>
                <w:sz w:val="22"/>
                <w:szCs w:val="22"/>
              </w:rPr>
              <w:t>- упаковка: бухта 305 м.</w:t>
            </w:r>
          </w:p>
        </w:tc>
        <w:tc>
          <w:tcPr>
            <w:tcW w:w="709" w:type="dxa"/>
            <w:shd w:val="clear" w:color="auto" w:fill="auto"/>
          </w:tcPr>
          <w:p w:rsidR="00D24378" w:rsidRDefault="00DD4D07">
            <w:pPr>
              <w:spacing w:after="0"/>
              <w:jc w:val="center"/>
              <w:rPr>
                <w:rFonts w:ascii="PT Astra Serif" w:hAnsi="PT Astra Serif"/>
                <w:color w:val="000000"/>
                <w:sz w:val="22"/>
                <w:szCs w:val="22"/>
              </w:rPr>
            </w:pPr>
            <w:r>
              <w:rPr>
                <w:rFonts w:ascii="PT Astra Serif" w:hAnsi="PT Astra Serif"/>
                <w:color w:val="000000"/>
                <w:sz w:val="22"/>
                <w:szCs w:val="22"/>
              </w:rPr>
              <w:t>шт.</w:t>
            </w:r>
          </w:p>
        </w:tc>
        <w:tc>
          <w:tcPr>
            <w:tcW w:w="707" w:type="dxa"/>
          </w:tcPr>
          <w:p w:rsidR="00D24378" w:rsidRDefault="00DD4D07">
            <w:pPr>
              <w:spacing w:after="0"/>
              <w:jc w:val="center"/>
              <w:rPr>
                <w:rFonts w:ascii="PT Astra Serif" w:hAnsi="PT Astra Serif"/>
                <w:sz w:val="22"/>
                <w:szCs w:val="22"/>
                <w:lang w:val="en-US"/>
              </w:rPr>
            </w:pPr>
            <w:r>
              <w:rPr>
                <w:rFonts w:ascii="PT Astra Serif" w:hAnsi="PT Astra Serif"/>
                <w:sz w:val="22"/>
                <w:szCs w:val="22"/>
                <w:lang w:val="en-US"/>
              </w:rPr>
              <w:t>1</w:t>
            </w:r>
          </w:p>
        </w:tc>
      </w:tr>
    </w:tbl>
    <w:p w:rsidR="00D24378" w:rsidRDefault="00D24378">
      <w:pPr>
        <w:widowControl w:val="0"/>
        <w:tabs>
          <w:tab w:val="left" w:pos="709"/>
        </w:tabs>
        <w:spacing w:after="0"/>
        <w:ind w:firstLine="709"/>
        <w:jc w:val="left"/>
        <w:rPr>
          <w:rFonts w:ascii="PT Astra Serif" w:hAnsi="PT Astra Serif"/>
          <w:color w:val="00000A"/>
          <w:u w:val="single"/>
        </w:rPr>
      </w:pPr>
    </w:p>
    <w:tbl>
      <w:tblPr>
        <w:tblW w:w="0" w:type="auto"/>
        <w:tblInd w:w="108" w:type="dxa"/>
        <w:tblLook w:val="0000" w:firstRow="0" w:lastRow="0" w:firstColumn="0" w:lastColumn="0" w:noHBand="0" w:noVBand="0"/>
      </w:tblPr>
      <w:tblGrid>
        <w:gridCol w:w="4785"/>
        <w:gridCol w:w="4786"/>
      </w:tblGrid>
      <w:tr w:rsidR="00D24378">
        <w:tc>
          <w:tcPr>
            <w:tcW w:w="4785" w:type="dxa"/>
          </w:tcPr>
          <w:p w:rsidR="00D24378" w:rsidRDefault="00DD4D07">
            <w:pPr>
              <w:spacing w:after="0"/>
              <w:ind w:firstLine="567"/>
              <w:rPr>
                <w:rFonts w:ascii="PT Astra Serif" w:hAnsi="PT Astra Serif"/>
                <w:b/>
              </w:rPr>
            </w:pPr>
            <w:r>
              <w:rPr>
                <w:rFonts w:ascii="PT Astra Serif" w:hAnsi="PT Astra Serif"/>
                <w:b/>
              </w:rPr>
              <w:t>Заказчик</w:t>
            </w:r>
          </w:p>
          <w:p w:rsidR="00D24378" w:rsidRDefault="00DD4D07">
            <w:pPr>
              <w:spacing w:after="0"/>
              <w:ind w:firstLine="567"/>
              <w:rPr>
                <w:rFonts w:ascii="PT Astra Serif" w:hAnsi="PT Astra Serif"/>
              </w:rPr>
            </w:pPr>
            <w:r>
              <w:rPr>
                <w:rFonts w:ascii="PT Astra Serif" w:hAnsi="PT Astra Serif"/>
              </w:rPr>
              <w:t>___________________</w:t>
            </w:r>
          </w:p>
          <w:p w:rsidR="00D24378" w:rsidRDefault="00DD4D07">
            <w:pPr>
              <w:spacing w:after="0"/>
              <w:ind w:firstLine="567"/>
              <w:rPr>
                <w:rFonts w:ascii="PT Astra Serif" w:hAnsi="PT Astra Serif"/>
              </w:rPr>
            </w:pPr>
            <w:r>
              <w:rPr>
                <w:rFonts w:ascii="PT Astra Serif" w:hAnsi="PT Astra Serif"/>
              </w:rPr>
              <w:t>«___» ______ 20__ г.</w:t>
            </w:r>
          </w:p>
          <w:p w:rsidR="00D24378" w:rsidRDefault="00DD4D07">
            <w:pPr>
              <w:spacing w:after="0"/>
              <w:ind w:firstLine="567"/>
              <w:rPr>
                <w:rFonts w:ascii="PT Astra Serif" w:hAnsi="PT Astra Serif"/>
              </w:rPr>
            </w:pPr>
            <w:r>
              <w:rPr>
                <w:rFonts w:ascii="PT Astra Serif" w:hAnsi="PT Astra Serif"/>
              </w:rPr>
              <w:t>М.П.</w:t>
            </w:r>
          </w:p>
        </w:tc>
        <w:tc>
          <w:tcPr>
            <w:tcW w:w="4786" w:type="dxa"/>
          </w:tcPr>
          <w:p w:rsidR="00D24378" w:rsidRDefault="00DD4D07">
            <w:pPr>
              <w:spacing w:after="0"/>
              <w:ind w:firstLine="567"/>
              <w:rPr>
                <w:rFonts w:ascii="PT Astra Serif" w:hAnsi="PT Astra Serif"/>
                <w:b/>
              </w:rPr>
            </w:pPr>
            <w:r>
              <w:rPr>
                <w:rFonts w:ascii="PT Astra Serif" w:hAnsi="PT Astra Serif"/>
                <w:b/>
              </w:rPr>
              <w:t>Подрядчик</w:t>
            </w:r>
          </w:p>
          <w:p w:rsidR="00D24378" w:rsidRDefault="00DD4D07">
            <w:pPr>
              <w:spacing w:after="0"/>
              <w:ind w:firstLine="567"/>
              <w:rPr>
                <w:rFonts w:ascii="PT Astra Serif" w:hAnsi="PT Astra Serif"/>
              </w:rPr>
            </w:pPr>
            <w:r>
              <w:rPr>
                <w:rFonts w:ascii="PT Astra Serif" w:hAnsi="PT Astra Serif"/>
              </w:rPr>
              <w:t>____________________</w:t>
            </w:r>
          </w:p>
          <w:p w:rsidR="00D24378" w:rsidRDefault="00DD4D07">
            <w:pPr>
              <w:spacing w:after="0"/>
              <w:ind w:firstLine="567"/>
              <w:rPr>
                <w:rFonts w:ascii="PT Astra Serif" w:hAnsi="PT Astra Serif"/>
              </w:rPr>
            </w:pPr>
            <w:r>
              <w:rPr>
                <w:rFonts w:ascii="PT Astra Serif" w:hAnsi="PT Astra Serif"/>
              </w:rPr>
              <w:t>«___» ______ 20__ г.</w:t>
            </w:r>
          </w:p>
          <w:p w:rsidR="00D24378" w:rsidRDefault="00DD4D07">
            <w:pPr>
              <w:spacing w:after="0"/>
              <w:ind w:firstLine="567"/>
              <w:rPr>
                <w:rFonts w:ascii="PT Astra Serif" w:hAnsi="PT Astra Serif"/>
              </w:rPr>
            </w:pPr>
            <w:r>
              <w:rPr>
                <w:rFonts w:ascii="PT Astra Serif" w:hAnsi="PT Astra Serif"/>
              </w:rPr>
              <w:t>М.П.</w:t>
            </w:r>
          </w:p>
        </w:tc>
      </w:tr>
    </w:tbl>
    <w:p w:rsidR="00D24378" w:rsidRDefault="00DD4D07">
      <w:pPr>
        <w:spacing w:after="0"/>
        <w:jc w:val="left"/>
        <w:rPr>
          <w:rFonts w:ascii="PT Astra Serif" w:hAnsi="PT Astra Serif"/>
          <w:b/>
          <w:bCs/>
          <w:sz w:val="22"/>
        </w:rPr>
      </w:pPr>
      <w:r>
        <w:rPr>
          <w:rFonts w:ascii="PT Astra Serif" w:hAnsi="PT Astra Serif"/>
          <w:b/>
          <w:bCs/>
          <w:sz w:val="22"/>
        </w:rPr>
        <w:br w:type="page" w:clear="all"/>
      </w:r>
    </w:p>
    <w:p w:rsidR="00D24378" w:rsidRDefault="00DD4D07">
      <w:pPr>
        <w:spacing w:after="0"/>
        <w:ind w:firstLine="567"/>
        <w:jc w:val="right"/>
        <w:rPr>
          <w:rFonts w:ascii="PT Astra Serif" w:hAnsi="PT Astra Serif"/>
        </w:rPr>
      </w:pPr>
      <w:r>
        <w:rPr>
          <w:rFonts w:ascii="PT Astra Serif" w:hAnsi="PT Astra Serif"/>
        </w:rPr>
        <w:lastRenderedPageBreak/>
        <w:t>Приложение 2</w:t>
      </w:r>
    </w:p>
    <w:p w:rsidR="00D24378" w:rsidRDefault="00DD4D07">
      <w:pPr>
        <w:spacing w:after="0"/>
        <w:ind w:firstLine="567"/>
        <w:jc w:val="right"/>
        <w:rPr>
          <w:rFonts w:ascii="PT Astra Serif" w:hAnsi="PT Astra Serif"/>
        </w:rPr>
      </w:pPr>
      <w:r>
        <w:rPr>
          <w:rFonts w:ascii="PT Astra Serif" w:hAnsi="PT Astra Serif"/>
        </w:rPr>
        <w:t>к муниципальному контракту</w:t>
      </w:r>
    </w:p>
    <w:p w:rsidR="00D24378" w:rsidRDefault="00DD4D07">
      <w:pPr>
        <w:spacing w:after="0"/>
        <w:ind w:firstLine="567"/>
        <w:jc w:val="right"/>
        <w:rPr>
          <w:rFonts w:ascii="PT Astra Serif" w:hAnsi="PT Astra Serif"/>
        </w:rPr>
      </w:pPr>
      <w:r>
        <w:rPr>
          <w:rFonts w:ascii="PT Astra Serif" w:hAnsi="PT Astra Serif"/>
        </w:rPr>
        <w:t xml:space="preserve"> № ____ от «___» _______ 202__ г.</w:t>
      </w:r>
    </w:p>
    <w:p w:rsidR="00D24378" w:rsidRDefault="00DD4D07">
      <w:pPr>
        <w:spacing w:after="0"/>
        <w:ind w:firstLine="567"/>
        <w:jc w:val="center"/>
        <w:rPr>
          <w:rFonts w:ascii="PT Astra Serif" w:hAnsi="PT Astra Serif"/>
        </w:rPr>
      </w:pPr>
      <w:r>
        <w:rPr>
          <w:rFonts w:ascii="PT Astra Serif" w:hAnsi="PT Astra Serif"/>
        </w:rPr>
        <w:t>ОБРАЗЕЦ</w:t>
      </w:r>
    </w:p>
    <w:p w:rsidR="00D24378" w:rsidRDefault="00D24378">
      <w:pPr>
        <w:spacing w:after="0"/>
        <w:ind w:firstLine="567"/>
        <w:rPr>
          <w:rFonts w:ascii="PT Astra Serif" w:hAnsi="PT Astra Serif"/>
        </w:rPr>
      </w:pPr>
    </w:p>
    <w:p w:rsidR="00D24378" w:rsidRDefault="00DD4D07">
      <w:pPr>
        <w:tabs>
          <w:tab w:val="left" w:pos="360"/>
        </w:tabs>
        <w:spacing w:after="0"/>
        <w:jc w:val="center"/>
        <w:rPr>
          <w:rFonts w:ascii="PT Astra Serif" w:hAnsi="PT Astra Serif"/>
          <w:b/>
          <w:bCs/>
          <w:color w:val="00000A"/>
        </w:rPr>
      </w:pPr>
      <w:r>
        <w:rPr>
          <w:rFonts w:ascii="PT Astra Serif" w:hAnsi="PT Astra Serif"/>
          <w:b/>
          <w:bCs/>
          <w:color w:val="00000A"/>
        </w:rPr>
        <w:t xml:space="preserve">Перечень оборудования, </w:t>
      </w:r>
    </w:p>
    <w:p w:rsidR="00D24378" w:rsidRDefault="00DD4D07">
      <w:pPr>
        <w:tabs>
          <w:tab w:val="left" w:pos="360"/>
        </w:tabs>
        <w:spacing w:after="0"/>
        <w:jc w:val="center"/>
        <w:rPr>
          <w:rFonts w:ascii="PT Astra Serif" w:hAnsi="PT Astra Serif"/>
          <w:b/>
          <w:bCs/>
          <w:color w:val="00000A"/>
        </w:rPr>
      </w:pPr>
      <w:r>
        <w:rPr>
          <w:rFonts w:ascii="PT Astra Serif" w:hAnsi="PT Astra Serif"/>
          <w:b/>
          <w:bCs/>
          <w:color w:val="00000A"/>
        </w:rPr>
        <w:t xml:space="preserve">добавленного в состав системы видеонаблюдения </w:t>
      </w:r>
    </w:p>
    <w:p w:rsidR="00D24378" w:rsidRDefault="00DD4D07">
      <w:pPr>
        <w:tabs>
          <w:tab w:val="left" w:pos="360"/>
        </w:tabs>
        <w:spacing w:after="0"/>
        <w:jc w:val="center"/>
        <w:rPr>
          <w:rFonts w:ascii="PT Astra Serif" w:hAnsi="PT Astra Serif"/>
          <w:b/>
          <w:bCs/>
          <w:color w:val="00000A"/>
        </w:rPr>
      </w:pPr>
      <w:r>
        <w:rPr>
          <w:rFonts w:ascii="PT Astra Serif" w:hAnsi="PT Astra Serif"/>
          <w:b/>
          <w:bCs/>
          <w:color w:val="00000A"/>
        </w:rPr>
        <w:t>основного здания администрации города Югорска</w:t>
      </w:r>
    </w:p>
    <w:p w:rsidR="00D24378" w:rsidRDefault="00D24378">
      <w:pPr>
        <w:widowControl w:val="0"/>
        <w:tabs>
          <w:tab w:val="left" w:pos="709"/>
        </w:tabs>
        <w:spacing w:after="0"/>
        <w:ind w:firstLine="709"/>
        <w:rPr>
          <w:rFonts w:ascii="PT Astra Serif" w:hAnsi="PT Astra Serif"/>
          <w:b/>
          <w:color w:val="00000A"/>
          <w:sz w:val="22"/>
          <w:szCs w:val="20"/>
        </w:rPr>
      </w:pPr>
    </w:p>
    <w:tbl>
      <w:tblPr>
        <w:tblStyle w:val="af3"/>
        <w:tblW w:w="0" w:type="auto"/>
        <w:tblLook w:val="04A0" w:firstRow="1" w:lastRow="0" w:firstColumn="1" w:lastColumn="0" w:noHBand="0" w:noVBand="1"/>
      </w:tblPr>
      <w:tblGrid>
        <w:gridCol w:w="704"/>
        <w:gridCol w:w="4394"/>
        <w:gridCol w:w="951"/>
        <w:gridCol w:w="1317"/>
        <w:gridCol w:w="1276"/>
        <w:gridCol w:w="1553"/>
      </w:tblGrid>
      <w:tr w:rsidR="00D24378">
        <w:tc>
          <w:tcPr>
            <w:tcW w:w="704" w:type="dxa"/>
          </w:tcPr>
          <w:p w:rsidR="00D24378" w:rsidRDefault="00DD4D07">
            <w:pPr>
              <w:spacing w:after="0"/>
              <w:jc w:val="center"/>
              <w:rPr>
                <w:rFonts w:ascii="PT Astra Serif" w:hAnsi="PT Astra Serif"/>
                <w:bCs/>
                <w:sz w:val="22"/>
              </w:rPr>
            </w:pPr>
            <w:r>
              <w:rPr>
                <w:rFonts w:ascii="PT Astra Serif" w:hAnsi="PT Astra Serif"/>
                <w:bCs/>
                <w:sz w:val="22"/>
              </w:rPr>
              <w:t>№ п/п</w:t>
            </w:r>
          </w:p>
        </w:tc>
        <w:tc>
          <w:tcPr>
            <w:tcW w:w="4394" w:type="dxa"/>
          </w:tcPr>
          <w:p w:rsidR="00D24378" w:rsidRDefault="00DD4D07">
            <w:pPr>
              <w:spacing w:after="0"/>
              <w:jc w:val="center"/>
              <w:rPr>
                <w:rFonts w:ascii="PT Astra Serif" w:hAnsi="PT Astra Serif"/>
                <w:bCs/>
                <w:sz w:val="22"/>
              </w:rPr>
            </w:pPr>
            <w:r>
              <w:rPr>
                <w:rFonts w:ascii="PT Astra Serif" w:hAnsi="PT Astra Serif"/>
                <w:bCs/>
                <w:sz w:val="22"/>
              </w:rPr>
              <w:t>Наименование оборудования, технические и функциональные характеристики</w:t>
            </w:r>
          </w:p>
        </w:tc>
        <w:tc>
          <w:tcPr>
            <w:tcW w:w="951" w:type="dxa"/>
          </w:tcPr>
          <w:p w:rsidR="00D24378" w:rsidRDefault="00DD4D07">
            <w:pPr>
              <w:spacing w:after="0"/>
              <w:jc w:val="center"/>
              <w:rPr>
                <w:rFonts w:ascii="PT Astra Serif" w:hAnsi="PT Astra Serif"/>
                <w:bCs/>
                <w:sz w:val="22"/>
              </w:rPr>
            </w:pPr>
            <w:r>
              <w:rPr>
                <w:rFonts w:ascii="PT Astra Serif" w:hAnsi="PT Astra Serif"/>
                <w:bCs/>
                <w:sz w:val="22"/>
              </w:rPr>
              <w:t>Ед. изм.</w:t>
            </w:r>
          </w:p>
        </w:tc>
        <w:tc>
          <w:tcPr>
            <w:tcW w:w="1317" w:type="dxa"/>
          </w:tcPr>
          <w:p w:rsidR="00D24378" w:rsidRDefault="00DD4D07">
            <w:pPr>
              <w:spacing w:after="0"/>
              <w:jc w:val="center"/>
              <w:rPr>
                <w:rFonts w:ascii="PT Astra Serif" w:hAnsi="PT Astra Serif"/>
                <w:bCs/>
                <w:sz w:val="22"/>
              </w:rPr>
            </w:pPr>
            <w:r>
              <w:rPr>
                <w:rFonts w:ascii="PT Astra Serif" w:hAnsi="PT Astra Serif"/>
                <w:bCs/>
                <w:sz w:val="22"/>
              </w:rPr>
              <w:t>Количество</w:t>
            </w:r>
          </w:p>
        </w:tc>
        <w:tc>
          <w:tcPr>
            <w:tcW w:w="1276" w:type="dxa"/>
          </w:tcPr>
          <w:p w:rsidR="00D24378" w:rsidRDefault="00DD4D07">
            <w:pPr>
              <w:spacing w:after="0"/>
              <w:jc w:val="center"/>
              <w:rPr>
                <w:rFonts w:ascii="PT Astra Serif" w:hAnsi="PT Astra Serif"/>
                <w:bCs/>
                <w:sz w:val="22"/>
              </w:rPr>
            </w:pPr>
            <w:r>
              <w:rPr>
                <w:rFonts w:ascii="PT Astra Serif" w:hAnsi="PT Astra Serif"/>
                <w:bCs/>
                <w:sz w:val="22"/>
              </w:rPr>
              <w:t>Цена за единицу, рублей</w:t>
            </w:r>
          </w:p>
        </w:tc>
        <w:tc>
          <w:tcPr>
            <w:tcW w:w="1553" w:type="dxa"/>
          </w:tcPr>
          <w:p w:rsidR="00D24378" w:rsidRDefault="00DD4D07">
            <w:pPr>
              <w:spacing w:after="0"/>
              <w:jc w:val="center"/>
              <w:rPr>
                <w:rFonts w:ascii="PT Astra Serif" w:hAnsi="PT Astra Serif"/>
                <w:bCs/>
                <w:sz w:val="22"/>
              </w:rPr>
            </w:pPr>
            <w:r>
              <w:rPr>
                <w:rFonts w:ascii="PT Astra Serif" w:hAnsi="PT Astra Serif"/>
                <w:bCs/>
                <w:sz w:val="22"/>
              </w:rPr>
              <w:t>Сумма, рублей</w:t>
            </w:r>
          </w:p>
        </w:tc>
      </w:tr>
      <w:tr w:rsidR="00D24378">
        <w:tc>
          <w:tcPr>
            <w:tcW w:w="704" w:type="dxa"/>
          </w:tcPr>
          <w:p w:rsidR="00D24378" w:rsidRDefault="00D24378">
            <w:pPr>
              <w:spacing w:after="0"/>
              <w:jc w:val="left"/>
              <w:rPr>
                <w:rFonts w:ascii="PT Astra Serif" w:hAnsi="PT Astra Serif"/>
                <w:bCs/>
                <w:sz w:val="22"/>
              </w:rPr>
            </w:pPr>
          </w:p>
        </w:tc>
        <w:tc>
          <w:tcPr>
            <w:tcW w:w="4394" w:type="dxa"/>
          </w:tcPr>
          <w:p w:rsidR="00D24378" w:rsidRDefault="00D24378">
            <w:pPr>
              <w:spacing w:after="0"/>
              <w:jc w:val="left"/>
              <w:rPr>
                <w:rFonts w:ascii="PT Astra Serif" w:hAnsi="PT Astra Serif"/>
                <w:bCs/>
                <w:sz w:val="22"/>
              </w:rPr>
            </w:pPr>
          </w:p>
        </w:tc>
        <w:tc>
          <w:tcPr>
            <w:tcW w:w="951" w:type="dxa"/>
          </w:tcPr>
          <w:p w:rsidR="00D24378" w:rsidRDefault="00D24378">
            <w:pPr>
              <w:spacing w:after="0"/>
              <w:jc w:val="left"/>
              <w:rPr>
                <w:rFonts w:ascii="PT Astra Serif" w:hAnsi="PT Astra Serif"/>
                <w:bCs/>
                <w:sz w:val="22"/>
              </w:rPr>
            </w:pPr>
          </w:p>
        </w:tc>
        <w:tc>
          <w:tcPr>
            <w:tcW w:w="1317" w:type="dxa"/>
          </w:tcPr>
          <w:p w:rsidR="00D24378" w:rsidRDefault="00D24378">
            <w:pPr>
              <w:spacing w:after="0"/>
              <w:jc w:val="left"/>
              <w:rPr>
                <w:rFonts w:ascii="PT Astra Serif" w:hAnsi="PT Astra Serif"/>
                <w:bCs/>
                <w:sz w:val="22"/>
              </w:rPr>
            </w:pPr>
          </w:p>
        </w:tc>
        <w:tc>
          <w:tcPr>
            <w:tcW w:w="1276" w:type="dxa"/>
          </w:tcPr>
          <w:p w:rsidR="00D24378" w:rsidRDefault="00D24378">
            <w:pPr>
              <w:spacing w:after="0"/>
              <w:jc w:val="left"/>
              <w:rPr>
                <w:rFonts w:ascii="PT Astra Serif" w:hAnsi="PT Astra Serif"/>
                <w:bCs/>
                <w:sz w:val="22"/>
              </w:rPr>
            </w:pPr>
          </w:p>
        </w:tc>
        <w:tc>
          <w:tcPr>
            <w:tcW w:w="1553" w:type="dxa"/>
          </w:tcPr>
          <w:p w:rsidR="00D24378" w:rsidRDefault="00D24378">
            <w:pPr>
              <w:spacing w:after="0"/>
              <w:jc w:val="left"/>
              <w:rPr>
                <w:rFonts w:ascii="PT Astra Serif" w:hAnsi="PT Astra Serif"/>
                <w:bCs/>
                <w:sz w:val="22"/>
              </w:rPr>
            </w:pPr>
          </w:p>
        </w:tc>
      </w:tr>
      <w:tr w:rsidR="00D24378">
        <w:tc>
          <w:tcPr>
            <w:tcW w:w="704" w:type="dxa"/>
          </w:tcPr>
          <w:p w:rsidR="00D24378" w:rsidRDefault="00D24378">
            <w:pPr>
              <w:spacing w:after="0"/>
              <w:jc w:val="left"/>
              <w:rPr>
                <w:rFonts w:ascii="PT Astra Serif" w:hAnsi="PT Astra Serif"/>
                <w:bCs/>
                <w:sz w:val="22"/>
              </w:rPr>
            </w:pPr>
          </w:p>
        </w:tc>
        <w:tc>
          <w:tcPr>
            <w:tcW w:w="4394" w:type="dxa"/>
          </w:tcPr>
          <w:p w:rsidR="00D24378" w:rsidRDefault="00D24378">
            <w:pPr>
              <w:spacing w:after="0"/>
              <w:jc w:val="left"/>
              <w:rPr>
                <w:rFonts w:ascii="PT Astra Serif" w:hAnsi="PT Astra Serif"/>
                <w:bCs/>
                <w:sz w:val="22"/>
              </w:rPr>
            </w:pPr>
          </w:p>
        </w:tc>
        <w:tc>
          <w:tcPr>
            <w:tcW w:w="951" w:type="dxa"/>
          </w:tcPr>
          <w:p w:rsidR="00D24378" w:rsidRDefault="00D24378">
            <w:pPr>
              <w:spacing w:after="0"/>
              <w:jc w:val="left"/>
              <w:rPr>
                <w:rFonts w:ascii="PT Astra Serif" w:hAnsi="PT Astra Serif"/>
                <w:bCs/>
                <w:sz w:val="22"/>
              </w:rPr>
            </w:pPr>
          </w:p>
        </w:tc>
        <w:tc>
          <w:tcPr>
            <w:tcW w:w="1317" w:type="dxa"/>
          </w:tcPr>
          <w:p w:rsidR="00D24378" w:rsidRDefault="00D24378">
            <w:pPr>
              <w:spacing w:after="0"/>
              <w:jc w:val="left"/>
              <w:rPr>
                <w:rFonts w:ascii="PT Astra Serif" w:hAnsi="PT Astra Serif"/>
                <w:bCs/>
                <w:sz w:val="22"/>
              </w:rPr>
            </w:pPr>
          </w:p>
        </w:tc>
        <w:tc>
          <w:tcPr>
            <w:tcW w:w="1276" w:type="dxa"/>
          </w:tcPr>
          <w:p w:rsidR="00D24378" w:rsidRDefault="00D24378">
            <w:pPr>
              <w:spacing w:after="0"/>
              <w:jc w:val="left"/>
              <w:rPr>
                <w:rFonts w:ascii="PT Astra Serif" w:hAnsi="PT Astra Serif"/>
                <w:bCs/>
                <w:sz w:val="22"/>
              </w:rPr>
            </w:pPr>
          </w:p>
        </w:tc>
        <w:tc>
          <w:tcPr>
            <w:tcW w:w="1553" w:type="dxa"/>
          </w:tcPr>
          <w:p w:rsidR="00D24378" w:rsidRDefault="00D24378">
            <w:pPr>
              <w:spacing w:after="0"/>
              <w:jc w:val="left"/>
              <w:rPr>
                <w:rFonts w:ascii="PT Astra Serif" w:hAnsi="PT Astra Serif"/>
                <w:bCs/>
                <w:sz w:val="22"/>
              </w:rPr>
            </w:pPr>
          </w:p>
        </w:tc>
      </w:tr>
      <w:tr w:rsidR="00D24378">
        <w:tc>
          <w:tcPr>
            <w:tcW w:w="704" w:type="dxa"/>
          </w:tcPr>
          <w:p w:rsidR="00D24378" w:rsidRDefault="00D24378">
            <w:pPr>
              <w:spacing w:after="0"/>
              <w:jc w:val="left"/>
              <w:rPr>
                <w:rFonts w:ascii="PT Astra Serif" w:hAnsi="PT Astra Serif"/>
                <w:bCs/>
                <w:sz w:val="22"/>
              </w:rPr>
            </w:pPr>
          </w:p>
        </w:tc>
        <w:tc>
          <w:tcPr>
            <w:tcW w:w="4394" w:type="dxa"/>
          </w:tcPr>
          <w:p w:rsidR="00D24378" w:rsidRDefault="00D24378">
            <w:pPr>
              <w:spacing w:after="0"/>
              <w:jc w:val="left"/>
              <w:rPr>
                <w:rFonts w:ascii="PT Astra Serif" w:hAnsi="PT Astra Serif"/>
                <w:bCs/>
                <w:sz w:val="22"/>
              </w:rPr>
            </w:pPr>
          </w:p>
        </w:tc>
        <w:tc>
          <w:tcPr>
            <w:tcW w:w="951" w:type="dxa"/>
          </w:tcPr>
          <w:p w:rsidR="00D24378" w:rsidRDefault="00D24378">
            <w:pPr>
              <w:spacing w:after="0"/>
              <w:jc w:val="left"/>
              <w:rPr>
                <w:rFonts w:ascii="PT Astra Serif" w:hAnsi="PT Astra Serif"/>
                <w:bCs/>
                <w:sz w:val="22"/>
              </w:rPr>
            </w:pPr>
          </w:p>
        </w:tc>
        <w:tc>
          <w:tcPr>
            <w:tcW w:w="1317" w:type="dxa"/>
          </w:tcPr>
          <w:p w:rsidR="00D24378" w:rsidRDefault="00D24378">
            <w:pPr>
              <w:spacing w:after="0"/>
              <w:jc w:val="left"/>
              <w:rPr>
                <w:rFonts w:ascii="PT Astra Serif" w:hAnsi="PT Astra Serif"/>
                <w:bCs/>
                <w:sz w:val="22"/>
              </w:rPr>
            </w:pPr>
          </w:p>
        </w:tc>
        <w:tc>
          <w:tcPr>
            <w:tcW w:w="1276" w:type="dxa"/>
          </w:tcPr>
          <w:p w:rsidR="00D24378" w:rsidRDefault="00D24378">
            <w:pPr>
              <w:spacing w:after="0"/>
              <w:jc w:val="left"/>
              <w:rPr>
                <w:rFonts w:ascii="PT Astra Serif" w:hAnsi="PT Astra Serif"/>
                <w:bCs/>
                <w:sz w:val="22"/>
              </w:rPr>
            </w:pPr>
          </w:p>
        </w:tc>
        <w:tc>
          <w:tcPr>
            <w:tcW w:w="1553" w:type="dxa"/>
          </w:tcPr>
          <w:p w:rsidR="00D24378" w:rsidRDefault="00D24378">
            <w:pPr>
              <w:spacing w:after="0"/>
              <w:jc w:val="left"/>
              <w:rPr>
                <w:rFonts w:ascii="PT Astra Serif" w:hAnsi="PT Astra Serif"/>
                <w:bCs/>
                <w:sz w:val="22"/>
              </w:rPr>
            </w:pPr>
          </w:p>
        </w:tc>
      </w:tr>
      <w:tr w:rsidR="00D24378">
        <w:tc>
          <w:tcPr>
            <w:tcW w:w="8642" w:type="dxa"/>
            <w:gridSpan w:val="5"/>
          </w:tcPr>
          <w:p w:rsidR="00D24378" w:rsidRDefault="00DD4D07">
            <w:pPr>
              <w:spacing w:after="0"/>
              <w:jc w:val="left"/>
              <w:rPr>
                <w:rFonts w:ascii="PT Astra Serif" w:hAnsi="PT Astra Serif"/>
                <w:bCs/>
                <w:sz w:val="22"/>
              </w:rPr>
            </w:pPr>
            <w:r>
              <w:rPr>
                <w:rFonts w:ascii="PT Astra Serif" w:hAnsi="PT Astra Serif"/>
                <w:bCs/>
                <w:sz w:val="22"/>
              </w:rPr>
              <w:t>Итого:</w:t>
            </w:r>
          </w:p>
          <w:p w:rsidR="00D24378" w:rsidRDefault="00DD4D07">
            <w:pPr>
              <w:spacing w:after="0"/>
              <w:jc w:val="left"/>
              <w:rPr>
                <w:rFonts w:ascii="PT Astra Serif" w:hAnsi="PT Astra Serif"/>
                <w:bCs/>
                <w:sz w:val="22"/>
              </w:rPr>
            </w:pPr>
            <w:r>
              <w:rPr>
                <w:rFonts w:ascii="PT Astra Serif" w:hAnsi="PT Astra Serif"/>
                <w:bCs/>
                <w:sz w:val="22"/>
              </w:rPr>
              <w:t xml:space="preserve">в </w:t>
            </w:r>
            <w:proofErr w:type="spellStart"/>
            <w:r>
              <w:rPr>
                <w:rFonts w:ascii="PT Astra Serif" w:hAnsi="PT Astra Serif"/>
                <w:bCs/>
                <w:sz w:val="22"/>
              </w:rPr>
              <w:t>т.ч</w:t>
            </w:r>
            <w:proofErr w:type="spellEnd"/>
            <w:r>
              <w:rPr>
                <w:rFonts w:ascii="PT Astra Serif" w:hAnsi="PT Astra Serif"/>
                <w:bCs/>
                <w:sz w:val="22"/>
              </w:rPr>
              <w:t>. НДС</w:t>
            </w:r>
          </w:p>
        </w:tc>
        <w:tc>
          <w:tcPr>
            <w:tcW w:w="1553" w:type="dxa"/>
          </w:tcPr>
          <w:p w:rsidR="00D24378" w:rsidRDefault="00D24378">
            <w:pPr>
              <w:spacing w:after="0"/>
              <w:jc w:val="left"/>
              <w:rPr>
                <w:rFonts w:ascii="PT Astra Serif" w:hAnsi="PT Astra Serif"/>
                <w:bCs/>
                <w:sz w:val="22"/>
              </w:rPr>
            </w:pPr>
          </w:p>
        </w:tc>
      </w:tr>
    </w:tbl>
    <w:p w:rsidR="00D24378" w:rsidRDefault="00D24378">
      <w:pPr>
        <w:spacing w:after="0"/>
        <w:jc w:val="left"/>
        <w:rPr>
          <w:rFonts w:ascii="PT Astra Serif" w:hAnsi="PT Astra Serif"/>
          <w:bCs/>
          <w:sz w:val="22"/>
        </w:rPr>
      </w:pPr>
    </w:p>
    <w:sectPr w:rsidR="00D2437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C4B" w:rsidRDefault="001A4C4B">
      <w:r>
        <w:separator/>
      </w:r>
    </w:p>
  </w:endnote>
  <w:endnote w:type="continuationSeparator" w:id="0">
    <w:p w:rsidR="001A4C4B" w:rsidRDefault="001A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870164"/>
      <w:docPartObj>
        <w:docPartGallery w:val="Page Numbers (Bottom of Page)"/>
        <w:docPartUnique/>
      </w:docPartObj>
    </w:sdtPr>
    <w:sdtEndPr/>
    <w:sdtContent>
      <w:p w:rsidR="00D24378" w:rsidRDefault="00DD4D07">
        <w:pPr>
          <w:pStyle w:val="ae"/>
          <w:jc w:val="center"/>
        </w:pPr>
        <w:r>
          <w:fldChar w:fldCharType="begin"/>
        </w:r>
        <w:r>
          <w:instrText>PAGE   \* MERGEFORMAT</w:instrText>
        </w:r>
        <w:r>
          <w:fldChar w:fldCharType="separate"/>
        </w:r>
        <w:r w:rsidR="003D4195">
          <w:rPr>
            <w:noProof/>
          </w:rPr>
          <w:t>20</w:t>
        </w:r>
        <w:r>
          <w:fldChar w:fldCharType="end"/>
        </w:r>
      </w:p>
    </w:sdtContent>
  </w:sdt>
  <w:p w:rsidR="00D24378" w:rsidRDefault="00D2437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C4B" w:rsidRDefault="001A4C4B">
      <w:r>
        <w:separator/>
      </w:r>
    </w:p>
  </w:footnote>
  <w:footnote w:type="continuationSeparator" w:id="0">
    <w:p w:rsidR="001A4C4B" w:rsidRDefault="001A4C4B">
      <w:r>
        <w:continuationSeparator/>
      </w:r>
    </w:p>
  </w:footnote>
  <w:footnote w:id="1">
    <w:p w:rsidR="00D24378" w:rsidRDefault="00DD4D07">
      <w:pPr>
        <w:pStyle w:val="af9"/>
        <w:spacing w:after="0"/>
        <w:ind w:firstLine="426"/>
        <w:rPr>
          <w:rFonts w:ascii="PT Astra Serif" w:hAnsi="PT Astra Serif"/>
          <w:sz w:val="18"/>
          <w:szCs w:val="18"/>
        </w:rPr>
      </w:pPr>
      <w:r>
        <w:rPr>
          <w:rStyle w:val="afb"/>
          <w:rFonts w:ascii="PT Astra Serif" w:hAnsi="PT Astra Serif"/>
          <w:sz w:val="18"/>
          <w:szCs w:val="18"/>
        </w:rPr>
        <w:footnoteRef/>
      </w:r>
      <w:r>
        <w:rPr>
          <w:rFonts w:ascii="PT Astra Serif" w:hAnsi="PT Astra Serif"/>
          <w:sz w:val="18"/>
          <w:szCs w:val="18"/>
        </w:rPr>
        <w:t xml:space="preserve"> В случае если Подрядчик не является плательщиком НДС, Заказчик указывает: «НДС не облагается».</w:t>
      </w:r>
    </w:p>
    <w:p w:rsidR="00D24378" w:rsidRDefault="00D24378">
      <w:pPr>
        <w:rPr>
          <w:rFonts w:ascii="PT Astra Serif" w:hAnsi="PT Astra Serif"/>
          <w:sz w:val="18"/>
          <w:szCs w:val="18"/>
        </w:rPr>
      </w:pPr>
    </w:p>
  </w:footnote>
  <w:footnote w:id="2">
    <w:p w:rsidR="00D24378" w:rsidRDefault="00DD4D07">
      <w:pPr>
        <w:pStyle w:val="ConsPlusNormal"/>
        <w:ind w:firstLine="540"/>
        <w:rPr>
          <w:rFonts w:ascii="PT Astra Serif" w:hAnsi="PT Astra Serif" w:cs="Times New Roman"/>
          <w:sz w:val="18"/>
        </w:rPr>
      </w:pPr>
      <w:r>
        <w:rPr>
          <w:rStyle w:val="afb"/>
          <w:rFonts w:ascii="PT Astra Serif" w:hAnsi="PT Astra Serif"/>
          <w:sz w:val="18"/>
        </w:rPr>
        <w:footnoteRef/>
      </w:r>
      <w:r>
        <w:rPr>
          <w:rFonts w:ascii="PT Astra Serif" w:hAnsi="PT Astra Serif"/>
          <w:sz w:val="18"/>
        </w:rPr>
        <w:t xml:space="preserve"> </w:t>
      </w:r>
      <w:r>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10 процентов цены Контракта (этапа) в случае, если цена Контракта (этапа) не превышает 3 млн рублей;</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0,1 процента цены Контракта (этапа) в случае, если цена Контракта (этапа) превышает 10 млрд рублей.</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В случае, предусмотренном пунктом 4 Правил, если Контракт заключается по результатам определения Подрядчика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10 процентов цены Контракта, если цена Контракта не превышает 3 млн. рублей;</w:t>
      </w:r>
    </w:p>
    <w:p w:rsidR="00D24378" w:rsidRDefault="00DD4D07">
      <w:pPr>
        <w:pStyle w:val="ConsPlusNormal"/>
        <w:ind w:firstLine="540"/>
        <w:rPr>
          <w:rFonts w:ascii="PT Astra Serif" w:hAnsi="PT Astra Serif" w:cs="Times New Roman"/>
          <w:sz w:val="18"/>
        </w:rPr>
      </w:pPr>
      <w:r>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rsidR="00D24378" w:rsidRDefault="00DD4D07">
      <w:pPr>
        <w:pStyle w:val="ConsPlusNormal"/>
        <w:ind w:firstLine="540"/>
        <w:jc w:val="both"/>
        <w:rPr>
          <w:rFonts w:ascii="PT Astra Serif" w:hAnsi="PT Astra Serif" w:cs="Times New Roman"/>
          <w:sz w:val="18"/>
        </w:rPr>
      </w:pPr>
      <w:r>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rsidR="00D24378" w:rsidRDefault="00D24378">
      <w:pPr>
        <w:pStyle w:val="ConsPlusNormal"/>
        <w:ind w:firstLine="540"/>
        <w:jc w:val="both"/>
        <w:rPr>
          <w:rFonts w:ascii="PT Astra Serif" w:hAnsi="PT Astra Serif" w:cs="Times New Roman"/>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A0A13"/>
    <w:multiLevelType w:val="hybridMultilevel"/>
    <w:tmpl w:val="7DA245AC"/>
    <w:lvl w:ilvl="0" w:tplc="2656FD50">
      <w:start w:val="1"/>
      <w:numFmt w:val="bullet"/>
      <w:lvlText w:val=""/>
      <w:lvlJc w:val="left"/>
      <w:pPr>
        <w:ind w:left="1069" w:hanging="360"/>
      </w:pPr>
      <w:rPr>
        <w:rFonts w:ascii="Symbol" w:hAnsi="Symbol" w:hint="default"/>
      </w:rPr>
    </w:lvl>
    <w:lvl w:ilvl="1" w:tplc="88C08DC2">
      <w:start w:val="1"/>
      <w:numFmt w:val="bullet"/>
      <w:lvlText w:val="o"/>
      <w:lvlJc w:val="left"/>
      <w:pPr>
        <w:ind w:left="1789" w:hanging="360"/>
      </w:pPr>
      <w:rPr>
        <w:rFonts w:ascii="Courier New" w:hAnsi="Courier New" w:cs="Courier New" w:hint="default"/>
      </w:rPr>
    </w:lvl>
    <w:lvl w:ilvl="2" w:tplc="D30279C6">
      <w:start w:val="1"/>
      <w:numFmt w:val="bullet"/>
      <w:lvlText w:val=""/>
      <w:lvlJc w:val="left"/>
      <w:pPr>
        <w:ind w:left="2509" w:hanging="360"/>
      </w:pPr>
      <w:rPr>
        <w:rFonts w:ascii="Wingdings" w:hAnsi="Wingdings" w:hint="default"/>
      </w:rPr>
    </w:lvl>
    <w:lvl w:ilvl="3" w:tplc="1B54AC36">
      <w:start w:val="1"/>
      <w:numFmt w:val="bullet"/>
      <w:lvlText w:val=""/>
      <w:lvlJc w:val="left"/>
      <w:pPr>
        <w:ind w:left="3229" w:hanging="360"/>
      </w:pPr>
      <w:rPr>
        <w:rFonts w:ascii="Symbol" w:hAnsi="Symbol" w:hint="default"/>
      </w:rPr>
    </w:lvl>
    <w:lvl w:ilvl="4" w:tplc="39FC00FC">
      <w:start w:val="1"/>
      <w:numFmt w:val="bullet"/>
      <w:lvlText w:val="o"/>
      <w:lvlJc w:val="left"/>
      <w:pPr>
        <w:ind w:left="3949" w:hanging="360"/>
      </w:pPr>
      <w:rPr>
        <w:rFonts w:ascii="Courier New" w:hAnsi="Courier New" w:cs="Courier New" w:hint="default"/>
      </w:rPr>
    </w:lvl>
    <w:lvl w:ilvl="5" w:tplc="398C18A6">
      <w:start w:val="1"/>
      <w:numFmt w:val="bullet"/>
      <w:lvlText w:val=""/>
      <w:lvlJc w:val="left"/>
      <w:pPr>
        <w:ind w:left="4669" w:hanging="360"/>
      </w:pPr>
      <w:rPr>
        <w:rFonts w:ascii="Wingdings" w:hAnsi="Wingdings" w:hint="default"/>
      </w:rPr>
    </w:lvl>
    <w:lvl w:ilvl="6" w:tplc="15E6650C">
      <w:start w:val="1"/>
      <w:numFmt w:val="bullet"/>
      <w:lvlText w:val=""/>
      <w:lvlJc w:val="left"/>
      <w:pPr>
        <w:ind w:left="5389" w:hanging="360"/>
      </w:pPr>
      <w:rPr>
        <w:rFonts w:ascii="Symbol" w:hAnsi="Symbol" w:hint="default"/>
      </w:rPr>
    </w:lvl>
    <w:lvl w:ilvl="7" w:tplc="FD5EACF0">
      <w:start w:val="1"/>
      <w:numFmt w:val="bullet"/>
      <w:lvlText w:val="o"/>
      <w:lvlJc w:val="left"/>
      <w:pPr>
        <w:ind w:left="6109" w:hanging="360"/>
      </w:pPr>
      <w:rPr>
        <w:rFonts w:ascii="Courier New" w:hAnsi="Courier New" w:cs="Courier New" w:hint="default"/>
      </w:rPr>
    </w:lvl>
    <w:lvl w:ilvl="8" w:tplc="DE6210A8">
      <w:start w:val="1"/>
      <w:numFmt w:val="bullet"/>
      <w:lvlText w:val=""/>
      <w:lvlJc w:val="left"/>
      <w:pPr>
        <w:ind w:left="6829" w:hanging="360"/>
      </w:pPr>
      <w:rPr>
        <w:rFonts w:ascii="Wingdings" w:hAnsi="Wingdings" w:hint="default"/>
      </w:rPr>
    </w:lvl>
  </w:abstractNum>
  <w:abstractNum w:abstractNumId="1" w15:restartNumberingAfterBreak="0">
    <w:nsid w:val="26E30D1D"/>
    <w:multiLevelType w:val="hybridMultilevel"/>
    <w:tmpl w:val="7FDEEDA0"/>
    <w:lvl w:ilvl="0" w:tplc="92F66A6A">
      <w:start w:val="1"/>
      <w:numFmt w:val="bullet"/>
      <w:pStyle w:val="2"/>
      <w:lvlText w:val=""/>
      <w:lvlJc w:val="left"/>
      <w:pPr>
        <w:tabs>
          <w:tab w:val="num" w:pos="643"/>
        </w:tabs>
        <w:ind w:left="643" w:hanging="360"/>
      </w:pPr>
      <w:rPr>
        <w:rFonts w:ascii="Symbol" w:hAnsi="Symbol" w:cs="Symbol" w:hint="default"/>
      </w:rPr>
    </w:lvl>
    <w:lvl w:ilvl="1" w:tplc="CF6AB2F2">
      <w:start w:val="1"/>
      <w:numFmt w:val="bullet"/>
      <w:lvlText w:val="o"/>
      <w:lvlJc w:val="left"/>
      <w:pPr>
        <w:ind w:left="1440" w:hanging="360"/>
      </w:pPr>
      <w:rPr>
        <w:rFonts w:ascii="Courier New" w:eastAsia="Courier New" w:hAnsi="Courier New" w:cs="Courier New" w:hint="default"/>
      </w:rPr>
    </w:lvl>
    <w:lvl w:ilvl="2" w:tplc="7D129456">
      <w:start w:val="1"/>
      <w:numFmt w:val="bullet"/>
      <w:lvlText w:val="§"/>
      <w:lvlJc w:val="left"/>
      <w:pPr>
        <w:ind w:left="2160" w:hanging="360"/>
      </w:pPr>
      <w:rPr>
        <w:rFonts w:ascii="Wingdings" w:eastAsia="Wingdings" w:hAnsi="Wingdings" w:cs="Wingdings" w:hint="default"/>
      </w:rPr>
    </w:lvl>
    <w:lvl w:ilvl="3" w:tplc="3306D256">
      <w:start w:val="1"/>
      <w:numFmt w:val="bullet"/>
      <w:lvlText w:val="·"/>
      <w:lvlJc w:val="left"/>
      <w:pPr>
        <w:ind w:left="2880" w:hanging="360"/>
      </w:pPr>
      <w:rPr>
        <w:rFonts w:ascii="Symbol" w:eastAsia="Symbol" w:hAnsi="Symbol" w:cs="Symbol" w:hint="default"/>
      </w:rPr>
    </w:lvl>
    <w:lvl w:ilvl="4" w:tplc="AB5A10F2">
      <w:start w:val="1"/>
      <w:numFmt w:val="bullet"/>
      <w:lvlText w:val="o"/>
      <w:lvlJc w:val="left"/>
      <w:pPr>
        <w:ind w:left="3600" w:hanging="360"/>
      </w:pPr>
      <w:rPr>
        <w:rFonts w:ascii="Courier New" w:eastAsia="Courier New" w:hAnsi="Courier New" w:cs="Courier New" w:hint="default"/>
      </w:rPr>
    </w:lvl>
    <w:lvl w:ilvl="5" w:tplc="88CC8E98">
      <w:start w:val="1"/>
      <w:numFmt w:val="bullet"/>
      <w:lvlText w:val="§"/>
      <w:lvlJc w:val="left"/>
      <w:pPr>
        <w:ind w:left="4320" w:hanging="360"/>
      </w:pPr>
      <w:rPr>
        <w:rFonts w:ascii="Wingdings" w:eastAsia="Wingdings" w:hAnsi="Wingdings" w:cs="Wingdings" w:hint="default"/>
      </w:rPr>
    </w:lvl>
    <w:lvl w:ilvl="6" w:tplc="F474BCFE">
      <w:start w:val="1"/>
      <w:numFmt w:val="bullet"/>
      <w:lvlText w:val="·"/>
      <w:lvlJc w:val="left"/>
      <w:pPr>
        <w:ind w:left="5040" w:hanging="360"/>
      </w:pPr>
      <w:rPr>
        <w:rFonts w:ascii="Symbol" w:eastAsia="Symbol" w:hAnsi="Symbol" w:cs="Symbol" w:hint="default"/>
      </w:rPr>
    </w:lvl>
    <w:lvl w:ilvl="7" w:tplc="E24AC02A">
      <w:start w:val="1"/>
      <w:numFmt w:val="bullet"/>
      <w:lvlText w:val="o"/>
      <w:lvlJc w:val="left"/>
      <w:pPr>
        <w:ind w:left="5760" w:hanging="360"/>
      </w:pPr>
      <w:rPr>
        <w:rFonts w:ascii="Courier New" w:eastAsia="Courier New" w:hAnsi="Courier New" w:cs="Courier New" w:hint="default"/>
      </w:rPr>
    </w:lvl>
    <w:lvl w:ilvl="8" w:tplc="BFFA7B8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6690D95"/>
    <w:multiLevelType w:val="hybridMultilevel"/>
    <w:tmpl w:val="8C88ACB2"/>
    <w:lvl w:ilvl="0" w:tplc="9544BF80">
      <w:start w:val="1"/>
      <w:numFmt w:val="bullet"/>
      <w:lvlText w:val=""/>
      <w:lvlJc w:val="left"/>
      <w:pPr>
        <w:ind w:left="1069" w:hanging="360"/>
      </w:pPr>
      <w:rPr>
        <w:rFonts w:ascii="Symbol" w:hAnsi="Symbol" w:hint="default"/>
      </w:rPr>
    </w:lvl>
    <w:lvl w:ilvl="1" w:tplc="3FC844AC">
      <w:start w:val="1"/>
      <w:numFmt w:val="bullet"/>
      <w:lvlText w:val="o"/>
      <w:lvlJc w:val="left"/>
      <w:pPr>
        <w:ind w:left="1789" w:hanging="360"/>
      </w:pPr>
      <w:rPr>
        <w:rFonts w:ascii="Courier New" w:hAnsi="Courier New" w:cs="Courier New" w:hint="default"/>
      </w:rPr>
    </w:lvl>
    <w:lvl w:ilvl="2" w:tplc="FBE07B64">
      <w:start w:val="1"/>
      <w:numFmt w:val="bullet"/>
      <w:lvlText w:val=""/>
      <w:lvlJc w:val="left"/>
      <w:pPr>
        <w:ind w:left="2509" w:hanging="360"/>
      </w:pPr>
      <w:rPr>
        <w:rFonts w:ascii="Wingdings" w:hAnsi="Wingdings" w:hint="default"/>
      </w:rPr>
    </w:lvl>
    <w:lvl w:ilvl="3" w:tplc="51209E0C">
      <w:start w:val="1"/>
      <w:numFmt w:val="bullet"/>
      <w:lvlText w:val=""/>
      <w:lvlJc w:val="left"/>
      <w:pPr>
        <w:ind w:left="3229" w:hanging="360"/>
      </w:pPr>
      <w:rPr>
        <w:rFonts w:ascii="Symbol" w:hAnsi="Symbol" w:hint="default"/>
      </w:rPr>
    </w:lvl>
    <w:lvl w:ilvl="4" w:tplc="B4A820E6">
      <w:start w:val="1"/>
      <w:numFmt w:val="bullet"/>
      <w:lvlText w:val="o"/>
      <w:lvlJc w:val="left"/>
      <w:pPr>
        <w:ind w:left="3949" w:hanging="360"/>
      </w:pPr>
      <w:rPr>
        <w:rFonts w:ascii="Courier New" w:hAnsi="Courier New" w:cs="Courier New" w:hint="default"/>
      </w:rPr>
    </w:lvl>
    <w:lvl w:ilvl="5" w:tplc="84369424">
      <w:start w:val="1"/>
      <w:numFmt w:val="bullet"/>
      <w:lvlText w:val=""/>
      <w:lvlJc w:val="left"/>
      <w:pPr>
        <w:ind w:left="4669" w:hanging="360"/>
      </w:pPr>
      <w:rPr>
        <w:rFonts w:ascii="Wingdings" w:hAnsi="Wingdings" w:hint="default"/>
      </w:rPr>
    </w:lvl>
    <w:lvl w:ilvl="6" w:tplc="8FC4F342">
      <w:start w:val="1"/>
      <w:numFmt w:val="bullet"/>
      <w:lvlText w:val=""/>
      <w:lvlJc w:val="left"/>
      <w:pPr>
        <w:ind w:left="5389" w:hanging="360"/>
      </w:pPr>
      <w:rPr>
        <w:rFonts w:ascii="Symbol" w:hAnsi="Symbol" w:hint="default"/>
      </w:rPr>
    </w:lvl>
    <w:lvl w:ilvl="7" w:tplc="D3888E14">
      <w:start w:val="1"/>
      <w:numFmt w:val="bullet"/>
      <w:lvlText w:val="o"/>
      <w:lvlJc w:val="left"/>
      <w:pPr>
        <w:ind w:left="6109" w:hanging="360"/>
      </w:pPr>
      <w:rPr>
        <w:rFonts w:ascii="Courier New" w:hAnsi="Courier New" w:cs="Courier New" w:hint="default"/>
      </w:rPr>
    </w:lvl>
    <w:lvl w:ilvl="8" w:tplc="1774FDE6">
      <w:start w:val="1"/>
      <w:numFmt w:val="bullet"/>
      <w:lvlText w:val=""/>
      <w:lvlJc w:val="left"/>
      <w:pPr>
        <w:ind w:left="6829" w:hanging="360"/>
      </w:pPr>
      <w:rPr>
        <w:rFonts w:ascii="Wingdings" w:hAnsi="Wingdings" w:hint="default"/>
      </w:rPr>
    </w:lvl>
  </w:abstractNum>
  <w:abstractNum w:abstractNumId="3" w15:restartNumberingAfterBreak="0">
    <w:nsid w:val="403902EC"/>
    <w:multiLevelType w:val="multilevel"/>
    <w:tmpl w:val="7108E1C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06D3976"/>
    <w:multiLevelType w:val="hybridMultilevel"/>
    <w:tmpl w:val="2F041C86"/>
    <w:lvl w:ilvl="0" w:tplc="96DE3C52">
      <w:start w:val="1"/>
      <w:numFmt w:val="bullet"/>
      <w:lvlText w:val=""/>
      <w:lvlJc w:val="left"/>
      <w:pPr>
        <w:ind w:left="1069" w:hanging="360"/>
      </w:pPr>
      <w:rPr>
        <w:rFonts w:ascii="Symbol" w:hAnsi="Symbol" w:hint="default"/>
      </w:rPr>
    </w:lvl>
    <w:lvl w:ilvl="1" w:tplc="6CE06BFC">
      <w:start w:val="1"/>
      <w:numFmt w:val="bullet"/>
      <w:lvlText w:val="o"/>
      <w:lvlJc w:val="left"/>
      <w:pPr>
        <w:ind w:left="1789" w:hanging="360"/>
      </w:pPr>
      <w:rPr>
        <w:rFonts w:ascii="Courier New" w:hAnsi="Courier New" w:cs="Courier New" w:hint="default"/>
      </w:rPr>
    </w:lvl>
    <w:lvl w:ilvl="2" w:tplc="1A98B1AC">
      <w:start w:val="1"/>
      <w:numFmt w:val="bullet"/>
      <w:lvlText w:val=""/>
      <w:lvlJc w:val="left"/>
      <w:pPr>
        <w:ind w:left="2509" w:hanging="360"/>
      </w:pPr>
      <w:rPr>
        <w:rFonts w:ascii="Wingdings" w:hAnsi="Wingdings" w:hint="default"/>
      </w:rPr>
    </w:lvl>
    <w:lvl w:ilvl="3" w:tplc="BC2C7C6C">
      <w:start w:val="1"/>
      <w:numFmt w:val="bullet"/>
      <w:lvlText w:val=""/>
      <w:lvlJc w:val="left"/>
      <w:pPr>
        <w:ind w:left="3229" w:hanging="360"/>
      </w:pPr>
      <w:rPr>
        <w:rFonts w:ascii="Symbol" w:hAnsi="Symbol" w:hint="default"/>
      </w:rPr>
    </w:lvl>
    <w:lvl w:ilvl="4" w:tplc="E2AA56A8">
      <w:start w:val="1"/>
      <w:numFmt w:val="bullet"/>
      <w:lvlText w:val="o"/>
      <w:lvlJc w:val="left"/>
      <w:pPr>
        <w:ind w:left="3949" w:hanging="360"/>
      </w:pPr>
      <w:rPr>
        <w:rFonts w:ascii="Courier New" w:hAnsi="Courier New" w:cs="Courier New" w:hint="default"/>
      </w:rPr>
    </w:lvl>
    <w:lvl w:ilvl="5" w:tplc="F9EC70AA">
      <w:start w:val="1"/>
      <w:numFmt w:val="bullet"/>
      <w:lvlText w:val=""/>
      <w:lvlJc w:val="left"/>
      <w:pPr>
        <w:ind w:left="4669" w:hanging="360"/>
      </w:pPr>
      <w:rPr>
        <w:rFonts w:ascii="Wingdings" w:hAnsi="Wingdings" w:hint="default"/>
      </w:rPr>
    </w:lvl>
    <w:lvl w:ilvl="6" w:tplc="A0542ACA">
      <w:start w:val="1"/>
      <w:numFmt w:val="bullet"/>
      <w:lvlText w:val=""/>
      <w:lvlJc w:val="left"/>
      <w:pPr>
        <w:ind w:left="5389" w:hanging="360"/>
      </w:pPr>
      <w:rPr>
        <w:rFonts w:ascii="Symbol" w:hAnsi="Symbol" w:hint="default"/>
      </w:rPr>
    </w:lvl>
    <w:lvl w:ilvl="7" w:tplc="D4902E26">
      <w:start w:val="1"/>
      <w:numFmt w:val="bullet"/>
      <w:lvlText w:val="o"/>
      <w:lvlJc w:val="left"/>
      <w:pPr>
        <w:ind w:left="6109" w:hanging="360"/>
      </w:pPr>
      <w:rPr>
        <w:rFonts w:ascii="Courier New" w:hAnsi="Courier New" w:cs="Courier New" w:hint="default"/>
      </w:rPr>
    </w:lvl>
    <w:lvl w:ilvl="8" w:tplc="CD64241A">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78"/>
    <w:rsid w:val="00081C0B"/>
    <w:rsid w:val="0017493F"/>
    <w:rsid w:val="001A4C4B"/>
    <w:rsid w:val="002C7DDD"/>
    <w:rsid w:val="003D4195"/>
    <w:rsid w:val="008F7AA2"/>
    <w:rsid w:val="00922444"/>
    <w:rsid w:val="00BA7CCB"/>
    <w:rsid w:val="00BC5730"/>
    <w:rsid w:val="00C5143F"/>
    <w:rsid w:val="00D24378"/>
    <w:rsid w:val="00DD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645AA-98EB-4602-B9AC-08912799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jc w:val="both"/>
    </w:pPr>
    <w:rPr>
      <w:sz w:val="24"/>
      <w:szCs w:val="24"/>
    </w:rPr>
  </w:style>
  <w:style w:type="paragraph" w:styleId="10">
    <w:name w:val="heading 1"/>
    <w:basedOn w:val="a"/>
    <w:next w:val="a"/>
    <w:link w:val="11"/>
    <w:qFormat/>
    <w:pPr>
      <w:keepNext/>
      <w:spacing w:before="240"/>
      <w:jc w:val="center"/>
      <w:outlineLvl w:val="0"/>
    </w:pPr>
    <w:rPr>
      <w:b/>
      <w:bCs/>
      <w:sz w:val="36"/>
      <w:szCs w:val="36"/>
    </w:rPr>
  </w:style>
  <w:style w:type="paragraph" w:styleId="20">
    <w:name w:val="heading 2"/>
    <w:basedOn w:val="a"/>
    <w:next w:val="a"/>
    <w:link w:val="21"/>
    <w:qFormat/>
    <w:pPr>
      <w:keepNext/>
      <w:jc w:val="center"/>
      <w:outlineLvl w:val="1"/>
    </w:pPr>
    <w:rPr>
      <w:b/>
      <w:bCs/>
      <w:sz w:val="30"/>
      <w:szCs w:val="30"/>
    </w:rPr>
  </w:style>
  <w:style w:type="paragraph" w:styleId="30">
    <w:name w:val="heading 3"/>
    <w:basedOn w:val="a"/>
    <w:next w:val="a"/>
    <w:link w:val="31"/>
    <w:qFormat/>
    <w:pPr>
      <w:keepNext/>
      <w:spacing w:before="240"/>
      <w:outlineLvl w:val="2"/>
    </w:pPr>
    <w:rPr>
      <w:rFonts w:ascii="Arial" w:hAnsi="Arial" w:cs="Arial"/>
      <w:b/>
      <w:bCs/>
    </w:rPr>
  </w:style>
  <w:style w:type="paragraph" w:styleId="4">
    <w:name w:val="heading 4"/>
    <w:basedOn w:val="a"/>
    <w:next w:val="a"/>
    <w:link w:val="40"/>
    <w:qFormat/>
    <w:pPr>
      <w:keepNext/>
      <w:spacing w:before="240"/>
      <w:outlineLvl w:val="3"/>
    </w:pPr>
    <w:rPr>
      <w:rFonts w:ascii="Arial" w:hAnsi="Arial" w:cs="Arial"/>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0"/>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customStyle="1" w:styleId="ConsPlusNormal">
    <w:name w:val="ConsPlusNormal"/>
    <w:qFormat/>
    <w:pPr>
      <w:widowControl w:val="0"/>
      <w:ind w:firstLine="720"/>
    </w:pPr>
    <w:rPr>
      <w:rFonts w:ascii="Arial" w:hAnsi="Arial" w:cs="Arial"/>
    </w:rPr>
  </w:style>
  <w:style w:type="character" w:customStyle="1" w:styleId="13">
    <w:name w:val="Заголовок 1 Знак"/>
    <w:rPr>
      <w:b/>
      <w:bCs/>
      <w:sz w:val="36"/>
      <w:szCs w:val="36"/>
      <w:lang w:val="ru-RU" w:eastAsia="ru-RU"/>
    </w:rPr>
  </w:style>
  <w:style w:type="paragraph" w:styleId="14">
    <w:name w:val="toc 1"/>
    <w:basedOn w:val="a"/>
    <w:next w:val="a"/>
    <w:pPr>
      <w:spacing w:before="120" w:after="120"/>
      <w:jc w:val="left"/>
    </w:pPr>
    <w:rPr>
      <w:b/>
      <w:bCs/>
      <w:caps/>
      <w:sz w:val="20"/>
      <w:szCs w:val="20"/>
    </w:rPr>
  </w:style>
  <w:style w:type="paragraph" w:styleId="25">
    <w:name w:val="toc 2"/>
    <w:basedOn w:val="a"/>
    <w:next w:val="a"/>
    <w:pPr>
      <w:spacing w:after="0"/>
      <w:ind w:left="240"/>
      <w:jc w:val="left"/>
    </w:pPr>
    <w:rPr>
      <w:smallCaps/>
      <w:sz w:val="20"/>
      <w:szCs w:val="20"/>
    </w:rPr>
  </w:style>
  <w:style w:type="character" w:styleId="ad">
    <w:name w:val="Hyperlink"/>
    <w:uiPriority w:val="99"/>
    <w:rPr>
      <w:color w:val="0000FF"/>
      <w:u w:val="single"/>
    </w:rPr>
  </w:style>
  <w:style w:type="paragraph" w:customStyle="1" w:styleId="1">
    <w:name w:val="Стиль1"/>
    <w:basedOn w:val="a"/>
    <w:pPr>
      <w:keepNext/>
      <w:keepLines/>
      <w:widowControl w:val="0"/>
      <w:numPr>
        <w:numId w:val="1"/>
      </w:numPr>
      <w:suppressLineNumbers/>
    </w:pPr>
    <w:rPr>
      <w:b/>
      <w:sz w:val="28"/>
    </w:rPr>
  </w:style>
  <w:style w:type="paragraph" w:customStyle="1" w:styleId="26">
    <w:name w:val="Стиль2"/>
    <w:basedOn w:val="27"/>
    <w:pPr>
      <w:keepNext/>
      <w:keepLines/>
      <w:widowControl w:val="0"/>
      <w:numPr>
        <w:ilvl w:val="1"/>
      </w:numPr>
      <w:suppressLineNumbers/>
      <w:tabs>
        <w:tab w:val="num" w:pos="432"/>
      </w:tabs>
      <w:ind w:left="432" w:hanging="432"/>
    </w:pPr>
    <w:rPr>
      <w:b/>
      <w:szCs w:val="20"/>
    </w:rPr>
  </w:style>
  <w:style w:type="paragraph" w:customStyle="1" w:styleId="3">
    <w:name w:val="Стиль3 Знак"/>
    <w:basedOn w:val="28"/>
    <w:pPr>
      <w:widowControl w:val="0"/>
      <w:numPr>
        <w:ilvl w:val="2"/>
        <w:numId w:val="1"/>
      </w:numPr>
      <w:spacing w:after="0" w:line="240" w:lineRule="auto"/>
    </w:pPr>
    <w:rPr>
      <w:szCs w:val="20"/>
    </w:rPr>
  </w:style>
  <w:style w:type="paragraph" w:customStyle="1" w:styleId="34">
    <w:name w:val="Стиль3"/>
    <w:basedOn w:val="28"/>
    <w:pPr>
      <w:widowControl w:val="0"/>
      <w:tabs>
        <w:tab w:val="num" w:pos="1307"/>
      </w:tabs>
      <w:spacing w:after="0" w:line="240" w:lineRule="auto"/>
      <w:ind w:left="1080"/>
    </w:pPr>
    <w:rPr>
      <w:szCs w:val="20"/>
    </w:rPr>
  </w:style>
  <w:style w:type="paragraph" w:customStyle="1" w:styleId="35">
    <w:name w:val="Стиль3 Знак Знак"/>
    <w:basedOn w:val="28"/>
    <w:pPr>
      <w:widowControl w:val="0"/>
      <w:tabs>
        <w:tab w:val="num" w:pos="227"/>
      </w:tabs>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jc w:val="left"/>
    </w:pPr>
    <w:rPr>
      <w:rFonts w:ascii="Tahoma" w:hAnsi="Tahoma"/>
      <w:sz w:val="20"/>
      <w:szCs w:val="20"/>
      <w:lang w:val="en-US" w:eastAsia="en-US"/>
    </w:rPr>
  </w:style>
  <w:style w:type="paragraph" w:styleId="27">
    <w:name w:val="List Number 2"/>
    <w:basedOn w:val="a"/>
    <w:pPr>
      <w:tabs>
        <w:tab w:val="num" w:pos="432"/>
      </w:tabs>
      <w:ind w:left="432" w:hanging="432"/>
    </w:pPr>
  </w:style>
  <w:style w:type="paragraph" w:styleId="28">
    <w:name w:val="Body Text Indent 2"/>
    <w:basedOn w:val="a"/>
    <w:pPr>
      <w:spacing w:after="120" w:line="480" w:lineRule="auto"/>
      <w:ind w:left="283"/>
    </w:pPr>
  </w:style>
  <w:style w:type="paragraph" w:styleId="2">
    <w:name w:val="List Bullet 2"/>
    <w:basedOn w:val="a"/>
    <w:pPr>
      <w:numPr>
        <w:numId w:val="2"/>
      </w:numPr>
    </w:pPr>
  </w:style>
  <w:style w:type="paragraph" w:styleId="ae">
    <w:name w:val="footer"/>
    <w:basedOn w:val="a"/>
    <w:link w:val="af"/>
    <w:uiPriority w:val="99"/>
    <w:pPr>
      <w:tabs>
        <w:tab w:val="center" w:pos="4677"/>
        <w:tab w:val="right" w:pos="9355"/>
      </w:tabs>
    </w:pPr>
  </w:style>
  <w:style w:type="character" w:styleId="af0">
    <w:name w:val="page number"/>
    <w:basedOn w:val="a0"/>
  </w:style>
  <w:style w:type="paragraph" w:styleId="29">
    <w:name w:val="Body Text 2"/>
    <w:basedOn w:val="a"/>
    <w:pPr>
      <w:spacing w:after="120" w:line="480" w:lineRule="auto"/>
    </w:pPr>
  </w:style>
  <w:style w:type="paragraph" w:styleId="36">
    <w:name w:val="Body Text 3"/>
    <w:basedOn w:val="a"/>
    <w:pPr>
      <w:spacing w:after="120"/>
    </w:pPr>
    <w:rPr>
      <w:sz w:val="16"/>
      <w:szCs w:val="16"/>
    </w:rPr>
  </w:style>
  <w:style w:type="paragraph" w:customStyle="1" w:styleId="ConsNormal">
    <w:name w:val="ConsNormal"/>
    <w:pPr>
      <w:widowControl w:val="0"/>
      <w:ind w:left="709" w:right="19772" w:firstLine="720"/>
      <w:jc w:val="both"/>
    </w:pPr>
    <w:rPr>
      <w:rFonts w:ascii="Arial" w:hAnsi="Arial" w:cs="Arial"/>
    </w:rPr>
  </w:style>
  <w:style w:type="paragraph" w:customStyle="1" w:styleId="BodyText22">
    <w:name w:val="Body Text 22"/>
    <w:basedOn w:val="a"/>
    <w:pPr>
      <w:spacing w:after="0"/>
    </w:pPr>
    <w:rPr>
      <w:sz w:val="28"/>
      <w:szCs w:val="20"/>
    </w:rPr>
  </w:style>
  <w:style w:type="paragraph" w:styleId="af1">
    <w:name w:val="Date"/>
    <w:basedOn w:val="a"/>
    <w:next w:val="a"/>
  </w:style>
  <w:style w:type="paragraph" w:styleId="af2">
    <w:name w:val="Normal (Web)"/>
    <w:basedOn w:val="a"/>
    <w:pPr>
      <w:spacing w:before="100" w:beforeAutospacing="1" w:after="100" w:afterAutospacing="1"/>
      <w:jc w:val="left"/>
    </w:pPr>
  </w:style>
  <w:style w:type="table" w:styleId="af3">
    <w:name w:val="Table Grid"/>
    <w:basedOn w:val="a1"/>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semiHidden/>
    <w:rPr>
      <w:sz w:val="16"/>
      <w:szCs w:val="16"/>
    </w:rPr>
  </w:style>
  <w:style w:type="paragraph" w:styleId="af5">
    <w:name w:val="annotation text"/>
    <w:basedOn w:val="a"/>
    <w:link w:val="af6"/>
    <w:uiPriority w:val="99"/>
    <w:semiHidden/>
    <w:rPr>
      <w:sz w:val="20"/>
      <w:szCs w:val="20"/>
    </w:rPr>
  </w:style>
  <w:style w:type="paragraph" w:styleId="af7">
    <w:name w:val="annotation subject"/>
    <w:basedOn w:val="af5"/>
    <w:next w:val="af5"/>
    <w:semiHidden/>
    <w:rPr>
      <w:b/>
      <w:bCs/>
    </w:rPr>
  </w:style>
  <w:style w:type="paragraph" w:styleId="af8">
    <w:name w:val="Balloon Text"/>
    <w:basedOn w:val="a"/>
    <w:semiHidden/>
    <w:rPr>
      <w:rFonts w:ascii="Tahoma" w:hAnsi="Tahoma" w:cs="Tahoma"/>
      <w:sz w:val="16"/>
      <w:szCs w:val="16"/>
    </w:rPr>
  </w:style>
  <w:style w:type="paragraph" w:styleId="af9">
    <w:name w:val="footnote text"/>
    <w:basedOn w:val="a"/>
    <w:link w:val="afa"/>
    <w:uiPriority w:val="99"/>
    <w:unhideWhenUsed/>
    <w:rPr>
      <w:sz w:val="20"/>
      <w:szCs w:val="20"/>
    </w:rPr>
  </w:style>
  <w:style w:type="character" w:customStyle="1" w:styleId="afa">
    <w:name w:val="Текст сноски Знак"/>
    <w:basedOn w:val="a0"/>
    <w:link w:val="af9"/>
    <w:uiPriority w:val="99"/>
  </w:style>
  <w:style w:type="character" w:styleId="afb">
    <w:name w:val="footnote reference"/>
    <w:uiPriority w:val="99"/>
    <w:unhideWhenUsed/>
    <w:qFormat/>
    <w:rPr>
      <w:vertAlign w:val="superscript"/>
    </w:rPr>
  </w:style>
  <w:style w:type="paragraph" w:styleId="afc">
    <w:name w:val="endnote text"/>
    <w:basedOn w:val="a"/>
    <w:link w:val="afd"/>
    <w:rPr>
      <w:sz w:val="20"/>
      <w:szCs w:val="20"/>
    </w:rPr>
  </w:style>
  <w:style w:type="character" w:customStyle="1" w:styleId="afd">
    <w:name w:val="Текст концевой сноски Знак"/>
    <w:basedOn w:val="a0"/>
    <w:link w:val="afc"/>
  </w:style>
  <w:style w:type="character" w:styleId="afe">
    <w:name w:val="endnote reference"/>
    <w:rPr>
      <w:vertAlign w:val="superscript"/>
    </w:rPr>
  </w:style>
  <w:style w:type="paragraph" w:styleId="aff">
    <w:name w:val="List Paragraph"/>
    <w:basedOn w:val="a"/>
    <w:uiPriority w:val="99"/>
    <w:qFormat/>
    <w:pPr>
      <w:spacing w:after="0"/>
      <w:ind w:left="720"/>
      <w:jc w:val="left"/>
    </w:pPr>
  </w:style>
  <w:style w:type="paragraph" w:styleId="aff0">
    <w:name w:val="Body Text"/>
    <w:basedOn w:val="a"/>
    <w:link w:val="aff1"/>
    <w:pPr>
      <w:spacing w:after="120"/>
    </w:pPr>
  </w:style>
  <w:style w:type="character" w:customStyle="1" w:styleId="aff1">
    <w:name w:val="Основной текст Знак"/>
    <w:link w:val="aff0"/>
    <w:rPr>
      <w:sz w:val="24"/>
      <w:szCs w:val="24"/>
    </w:rPr>
  </w:style>
  <w:style w:type="paragraph" w:customStyle="1" w:styleId="310">
    <w:name w:val="Основной текст с отступом 31"/>
    <w:basedOn w:val="a"/>
    <w:pPr>
      <w:spacing w:after="0"/>
      <w:ind w:right="-382" w:firstLine="993"/>
      <w:jc w:val="left"/>
    </w:pPr>
    <w:rPr>
      <w:sz w:val="28"/>
      <w:szCs w:val="20"/>
      <w:lang w:eastAsia="ar-SA"/>
    </w:rPr>
  </w:style>
  <w:style w:type="character" w:customStyle="1" w:styleId="messagein1">
    <w:name w:val="messagein1"/>
    <w:rPr>
      <w:rFonts w:ascii="Tahoma" w:hAnsi="Tahoma" w:cs="Tahoma"/>
      <w:b w:val="0"/>
      <w:bCs w:val="0"/>
      <w:color w:val="590000"/>
      <w:sz w:val="20"/>
      <w:szCs w:val="20"/>
    </w:rPr>
  </w:style>
  <w:style w:type="character" w:customStyle="1" w:styleId="messageout1">
    <w:name w:val="messageout1"/>
    <w:rPr>
      <w:rFonts w:ascii="Tahoma" w:hAnsi="Tahoma" w:cs="Tahoma"/>
      <w:b w:val="0"/>
      <w:bCs w:val="0"/>
      <w:color w:val="000080"/>
      <w:sz w:val="20"/>
      <w:szCs w:val="20"/>
    </w:rPr>
  </w:style>
  <w:style w:type="character" w:customStyle="1" w:styleId="31">
    <w:name w:val="Заголовок 3 Знак"/>
    <w:link w:val="30"/>
    <w:rPr>
      <w:rFonts w:ascii="Arial" w:hAnsi="Arial" w:cs="Arial"/>
      <w:b/>
      <w:bCs/>
      <w:sz w:val="24"/>
      <w:szCs w:val="24"/>
    </w:rPr>
  </w:style>
  <w:style w:type="character" w:customStyle="1" w:styleId="40">
    <w:name w:val="Заголовок 4 Знак"/>
    <w:link w:val="4"/>
    <w:rPr>
      <w:rFonts w:ascii="Arial" w:hAnsi="Arial" w:cs="Arial"/>
      <w:sz w:val="24"/>
      <w:szCs w:val="24"/>
    </w:rPr>
  </w:style>
  <w:style w:type="paragraph" w:styleId="aff2">
    <w:name w:val="header"/>
    <w:basedOn w:val="a"/>
    <w:link w:val="aff3"/>
    <w:pPr>
      <w:tabs>
        <w:tab w:val="center" w:pos="4677"/>
        <w:tab w:val="right" w:pos="9355"/>
      </w:tabs>
    </w:pPr>
  </w:style>
  <w:style w:type="character" w:customStyle="1" w:styleId="aff3">
    <w:name w:val="Верхний колонтитул Знак"/>
    <w:link w:val="aff2"/>
    <w:rPr>
      <w:sz w:val="24"/>
      <w:szCs w:val="24"/>
    </w:rPr>
  </w:style>
  <w:style w:type="paragraph" w:customStyle="1" w:styleId="15">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
    <w:name w:val="Интернет-ссылка"/>
    <w:uiPriority w:val="99"/>
    <w:rPr>
      <w:color w:val="0000FF"/>
      <w:u w:val="single"/>
    </w:rPr>
  </w:style>
  <w:style w:type="character" w:customStyle="1" w:styleId="311">
    <w:name w:val="Заголовок 3 Знак1"/>
    <w:qFormat/>
    <w:rPr>
      <w:rFonts w:ascii="Times New Roman" w:hAnsi="Times New Roman"/>
      <w:b/>
      <w:sz w:val="26"/>
    </w:rPr>
  </w:style>
  <w:style w:type="character" w:customStyle="1" w:styleId="aff4">
    <w:name w:val="Привязка сноски"/>
    <w:rPr>
      <w:vertAlign w:val="superscript"/>
    </w:rPr>
  </w:style>
  <w:style w:type="paragraph" w:customStyle="1" w:styleId="aff5">
    <w:name w:val="Обычный + по ширине"/>
    <w:basedOn w:val="15"/>
    <w:qFormat/>
    <w:pPr>
      <w:spacing w:after="0"/>
    </w:pPr>
  </w:style>
  <w:style w:type="character" w:customStyle="1" w:styleId="af6">
    <w:name w:val="Текст примечания Знак"/>
    <w:link w:val="af5"/>
    <w:uiPriority w:val="99"/>
    <w:semiHidden/>
  </w:style>
  <w:style w:type="table" w:customStyle="1" w:styleId="16">
    <w:name w:val="Сетка таблицы1"/>
    <w:basedOn w:val="a1"/>
    <w:next w:val="af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f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Нижний колонтитул Знак"/>
    <w:basedOn w:val="a0"/>
    <w:link w:val="ae"/>
    <w:uiPriority w:val="99"/>
    <w:rPr>
      <w:sz w:val="24"/>
      <w:szCs w:val="24"/>
    </w:rPr>
  </w:style>
  <w:style w:type="table" w:customStyle="1" w:styleId="110">
    <w:name w:val="Сетка таблицы11"/>
    <w:basedOn w:val="a1"/>
    <w:next w:val="a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6CB3-A506-442B-9EFB-E03052E7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9328</Words>
  <Characters>53171</Characters>
  <Application>Microsoft Office Word</Application>
  <DocSecurity>0</DocSecurity>
  <Lines>443</Lines>
  <Paragraphs>124</Paragraphs>
  <ScaleCrop>false</ScaleCrop>
  <Company>rags</Company>
  <LinksUpToDate>false</LinksUpToDate>
  <CharactersWithSpaces>62375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22</cp:revision>
  <cp:lastPrinted>2024-03-21T09:13:00Z</cp:lastPrinted>
  <dcterms:created xsi:type="dcterms:W3CDTF">2024-02-09T11:40:00Z</dcterms:created>
  <dcterms:modified xsi:type="dcterms:W3CDTF">2024-03-21T09:14:00Z</dcterms:modified>
</cp:coreProperties>
</file>